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F76" w:rsidRPr="00F60F76" w:rsidRDefault="00F60F76" w:rsidP="00F60F76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8"/>
          <w:szCs w:val="32"/>
        </w:rPr>
      </w:pPr>
      <w:r w:rsidRPr="00F60F76">
        <w:rPr>
          <w:b w:val="0"/>
          <w:bCs w:val="0"/>
          <w:sz w:val="28"/>
          <w:szCs w:val="32"/>
        </w:rPr>
        <w:t>Продлен срок предоставления сведений о доходах, расходах, об имуществе и обязательствах имущественного характера</w:t>
      </w:r>
    </w:p>
    <w:p w:rsidR="00F60F76" w:rsidRDefault="00F60F76" w:rsidP="00F60F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60F76" w:rsidRPr="00F60F76" w:rsidRDefault="00F60F76" w:rsidP="00F6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60F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Указом Президента Российской Федерации от 17.04.2020 № 272 в связи с распространением новой </w:t>
      </w:r>
      <w:proofErr w:type="spellStart"/>
      <w:r w:rsidRPr="00F60F76">
        <w:rPr>
          <w:rFonts w:ascii="Times New Roman" w:eastAsia="Times New Roman" w:hAnsi="Times New Roman" w:cs="Times New Roman"/>
          <w:sz w:val="28"/>
          <w:szCs w:val="21"/>
          <w:lang w:eastAsia="ru-RU"/>
        </w:rPr>
        <w:t>коронавирусной</w:t>
      </w:r>
      <w:proofErr w:type="spellEnd"/>
      <w:r w:rsidRPr="00F60F7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инфекцией продлен срок предоставления сведений о доходах, расходах, об имуществе и обязательствах имущественного характера.</w:t>
      </w:r>
    </w:p>
    <w:p w:rsidR="00F60F76" w:rsidRPr="00F60F76" w:rsidRDefault="00F60F76" w:rsidP="00F6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60F76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Так, сведения о доходах, расходах, об имуществе и обязательствах имущественного характера за отчетный период 2019 года, срок подачи которых предусмотрен нормативными правовыми актами Президента Российской Федерации, представляются до 1 августа 2020 года включительно.</w:t>
      </w:r>
    </w:p>
    <w:p w:rsidR="00F60F76" w:rsidRPr="00F60F76" w:rsidRDefault="00F60F76" w:rsidP="00F6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60F76">
        <w:rPr>
          <w:rFonts w:ascii="Times New Roman" w:eastAsia="Times New Roman" w:hAnsi="Times New Roman" w:cs="Times New Roman"/>
          <w:sz w:val="28"/>
          <w:szCs w:val="21"/>
          <w:lang w:eastAsia="ru-RU"/>
        </w:rPr>
        <w:t>Также, до 1 августа 2020 года продлен срок представления руководителями федеральных государственных учреждений сведений о доходах, расходах, об имуществе и обязательствах имущественного характера.</w:t>
      </w:r>
    </w:p>
    <w:p w:rsidR="00F60F76" w:rsidRDefault="00F60F76" w:rsidP="00F60F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60F76"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Органам государственной власти субъектов Российской Федерации, местного самоуправления предписано руководствоваться этим же Указом при продлении срока предоставления сведений о доходах, расходах, об имуществе и обязательствах имущественного характера за отчетный период с 1 января по 31 декабря 2019 года.</w:t>
      </w:r>
    </w:p>
    <w:p w:rsidR="000F627C" w:rsidRDefault="000F627C" w:rsidP="000F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0F627C" w:rsidRDefault="000F627C" w:rsidP="000F62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Старшего помощника прокурора</w:t>
      </w:r>
    </w:p>
    <w:p w:rsidR="000F627C" w:rsidRDefault="000F627C" w:rsidP="000F627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Е.В. Терещенко </w:t>
      </w:r>
    </w:p>
    <w:p w:rsidR="000F627C" w:rsidRPr="00F60F76" w:rsidRDefault="000F627C" w:rsidP="000F62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bookmarkStart w:id="0" w:name="_GoBack"/>
      <w:bookmarkEnd w:id="0"/>
    </w:p>
    <w:p w:rsidR="001041D6" w:rsidRPr="001041D6" w:rsidRDefault="001041D6" w:rsidP="001041D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51A2" w:rsidRDefault="005E51A2"/>
    <w:sectPr w:rsidR="005E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D6"/>
    <w:rsid w:val="000F627C"/>
    <w:rsid w:val="001041D6"/>
    <w:rsid w:val="005E51A2"/>
    <w:rsid w:val="00F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F2BC"/>
  <w15:docId w15:val="{4DCE7CAB-777D-4D89-A0E8-7A3CDDE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4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4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Терещенко Евгений Викторович</cp:lastModifiedBy>
  <cp:revision>3</cp:revision>
  <dcterms:created xsi:type="dcterms:W3CDTF">2020-06-07T11:13:00Z</dcterms:created>
  <dcterms:modified xsi:type="dcterms:W3CDTF">2020-06-16T06:15:00Z</dcterms:modified>
</cp:coreProperties>
</file>