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 xml:space="preserve">ИНФОРМАЦИЯ 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 xml:space="preserve">для размещения в СМИ на тему: 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>«Сколько «стоит» курение электронной сигареты на борту самолета?»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Суды взыскивают стоимость санобработки воздушного судна для ликвидации последствий курения с курильщиков, застигнутых с электронной системой доставки никотина (ЭСДН) во время полета. Размер взысканий – около 60 тысяч рублей (</w:t>
      </w:r>
      <w:hyperlink r:id="rId4" w:tgtFrame="_blank" w:history="1">
        <w:r w:rsidRPr="00E04267">
          <w:rPr>
            <w:rStyle w:val="a3"/>
            <w:sz w:val="28"/>
            <w:szCs w:val="28"/>
          </w:rPr>
          <w:t>решение Петрозаводского городского суда Республики Карелия от 26.08.2019 по делу № 2-5623/2019</w:t>
        </w:r>
      </w:hyperlink>
      <w:r w:rsidRPr="00E04267">
        <w:rPr>
          <w:sz w:val="28"/>
          <w:szCs w:val="28"/>
        </w:rPr>
        <w:t xml:space="preserve">, </w:t>
      </w:r>
      <w:hyperlink r:id="rId5" w:tgtFrame="_blank" w:history="1">
        <w:r w:rsidRPr="00E04267">
          <w:rPr>
            <w:rStyle w:val="a3"/>
            <w:sz w:val="28"/>
            <w:szCs w:val="28"/>
          </w:rPr>
          <w:t>решение Орджоникидзевского райсуда г. Екатеринбурга Свердловской области от 25.06.2019 по делу № 2-2215/2019</w:t>
        </w:r>
      </w:hyperlink>
      <w:r w:rsidRPr="00E04267">
        <w:rPr>
          <w:sz w:val="28"/>
          <w:szCs w:val="28"/>
        </w:rPr>
        <w:t xml:space="preserve">, </w:t>
      </w:r>
      <w:hyperlink r:id="rId6" w:tgtFrame="_blank" w:history="1">
        <w:r w:rsidRPr="00E04267">
          <w:rPr>
            <w:rStyle w:val="a3"/>
            <w:sz w:val="28"/>
            <w:szCs w:val="28"/>
          </w:rPr>
          <w:t xml:space="preserve">решение Ленинского районного суда </w:t>
        </w:r>
        <w:r>
          <w:rPr>
            <w:rStyle w:val="a3"/>
            <w:sz w:val="28"/>
            <w:szCs w:val="28"/>
          </w:rPr>
          <w:t xml:space="preserve">                      </w:t>
        </w:r>
        <w:r w:rsidRPr="00E04267">
          <w:rPr>
            <w:rStyle w:val="a3"/>
            <w:sz w:val="28"/>
            <w:szCs w:val="28"/>
          </w:rPr>
          <w:t>г. Краснодара Краснодарского края от 18.06.2019 по делу № 2-5829/2019</w:t>
        </w:r>
      </w:hyperlink>
      <w:r w:rsidRPr="00E04267">
        <w:rPr>
          <w:sz w:val="28"/>
          <w:szCs w:val="28"/>
        </w:rPr>
        <w:t xml:space="preserve">, </w:t>
      </w:r>
      <w:hyperlink r:id="rId7" w:tgtFrame="_blank" w:history="1">
        <w:r w:rsidRPr="00E04267">
          <w:rPr>
            <w:rStyle w:val="a3"/>
            <w:sz w:val="28"/>
            <w:szCs w:val="28"/>
          </w:rPr>
          <w:t>решение Горномарийского районного суда Республики Марий Эл от 11.04.2019 по делу № 2-1-414/2019</w:t>
        </w:r>
      </w:hyperlink>
      <w:r w:rsidRPr="00E04267">
        <w:rPr>
          <w:sz w:val="28"/>
          <w:szCs w:val="28"/>
        </w:rPr>
        <w:t>).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Анализом вышеуказанных судебных решений установлено, что авиакомпания традиционно доказывает следующее: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командир воздушного судна по громкой связи напоминал пассажирам о запрете курения, в том числе «электронного», во все время полета. Запрет курения на борту прямо предусмотрен </w:t>
      </w:r>
      <w:hyperlink r:id="rId8" w:anchor="/document/70321478/entry/12014" w:history="1">
        <w:r w:rsidRPr="00E04267">
          <w:rPr>
            <w:rStyle w:val="a3"/>
            <w:sz w:val="28"/>
            <w:szCs w:val="28"/>
          </w:rPr>
          <w:t>п. 4 ч. 1 ст. 12</w:t>
        </w:r>
      </w:hyperlink>
      <w:r w:rsidRPr="00E04267">
        <w:rPr>
          <w:sz w:val="28"/>
          <w:szCs w:val="28"/>
        </w:rPr>
        <w:t> Закона об охране здоровья граждан от воздействия окружающего табачного дыма и последствий потребления табака;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имел место сам факт курения (в туалетной комнате; все-таки открыто курить в салоне самолета пассажиры не решаются). Доказывается рапортом командира судна о нарушении правил поведения на борту общественного порядка, показаниями бортпроводников и сообщением об инциденте посредством адресно-отчетной системы авиационной связи – ACARS;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электронная сигарета или ЭСДН являются табачным изделием. При этом авиакомпания отдельно ссылается на то, что исследований о воздействии дыма, выделяемого при использовании ЭСДН, на систему кондиционирования воздушного судна не проводились, заключение технических специалистов производителя воздушных судов о безопасности выделяемых веществ при использовании ЭСДН отсутствует. Вот поэтому – с целью обеспечения безопасности полетов – перевозчик и руководствуется требованиями упомянутого закона;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- авиакомпания обязана проводить – после «сеанса» курения – санитарную обработку туалетной комнаты воздушного судна и примыкающей к ней системы вентиляции. При этом перевозчик ссылается на инструкцию производителя самолета. А в ней сказано, что система кондиционирования судна не оснащена спецфильтрами для очищения воздуха от «табачных» загрязнений, поэтому качество воздуха в пассажирском салоне после сеанса курения существенно снижается и может привести к отказу системы кондиционирования воздушного судна. А в этом случае пассажиры лишаются возможности нормально дышать, что может привести к удушью. Также при циркуляции воздуха до 50% воздуха поступает обратно в салон, следовательно, табачный дым неизбежно распространится по всему салону, что может привести к обострению хронических заболеваний и </w:t>
      </w:r>
      <w:r w:rsidRPr="00E04267">
        <w:rPr>
          <w:sz w:val="28"/>
          <w:szCs w:val="28"/>
        </w:rPr>
        <w:lastRenderedPageBreak/>
        <w:t>неблагоприятным последствиям. Кроме того, производитель самолетов разработал отдельную специальную инструкцию «Действия летного экипажа при дыме, возгорании или появлении сопутствующего запаха в активной фазе полета». Ею установлено, что при любом дыме, возгорании или сопутствующим им запахам члены экипажа должны рассмотреть возможность ухода на запасной аэродром, а при условии выхода ситуации из-под контроля экипаж должен рассмотреть возможность немедленной посадки;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сколько стоила уборка: летом сумма клининговых услуг составляла 60 000 рублей, весной – немного меньше.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В большинстве случаев этих доводов достаточно для вынесения решения о взыскании с курильщиков убытков авиакомпании (стоимости чистки туалета и салона от табачного дыма).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Однако обнаружился и противоположный судебный акт – в </w:t>
      </w:r>
      <w:hyperlink r:id="rId9" w:tgtFrame="_blank" w:history="1">
        <w:r w:rsidRPr="00E04267">
          <w:rPr>
            <w:rStyle w:val="a3"/>
            <w:sz w:val="28"/>
            <w:szCs w:val="28"/>
          </w:rPr>
          <w:t>решении</w:t>
        </w:r>
      </w:hyperlink>
      <w:r w:rsidRPr="00E04267">
        <w:rPr>
          <w:sz w:val="28"/>
          <w:szCs w:val="28"/>
        </w:rPr>
        <w:t xml:space="preserve"> Советского районного суда г. Махачкалы от 26.10.2018 по делу </w:t>
      </w:r>
      <w:r>
        <w:rPr>
          <w:sz w:val="28"/>
          <w:szCs w:val="28"/>
        </w:rPr>
        <w:t xml:space="preserve">                      </w:t>
      </w:r>
      <w:r w:rsidRPr="00E04267">
        <w:rPr>
          <w:sz w:val="28"/>
          <w:szCs w:val="28"/>
        </w:rPr>
        <w:t>№ 2-5901/2018 (</w:t>
      </w:r>
      <w:hyperlink r:id="rId10" w:anchor="/document/307009357/entry/0" w:history="1">
        <w:r w:rsidRPr="00E04267">
          <w:rPr>
            <w:rStyle w:val="a3"/>
            <w:sz w:val="28"/>
            <w:szCs w:val="28"/>
          </w:rPr>
          <w:t>устояло</w:t>
        </w:r>
      </w:hyperlink>
      <w:r w:rsidRPr="00E04267">
        <w:rPr>
          <w:sz w:val="28"/>
          <w:szCs w:val="28"/>
        </w:rPr>
        <w:t> в апелляции) суд обратил внимание на два обстоятельства: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спорная санитарная уборка самолета была сделана спустя 28 дней после сеанса курения. При этом по условиям договора между авиаперевозчиком и клинингом, спорные санитарные обработки являются плановыми, а значит, и произведены были не из-за того, что ответчик курил ЭСДН. Кроме того, авиакомпания не доказала необходимость чистки всего салона, а не только туалета;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- законодательством установлена административная ответственность за курение на борту воздушного судна. Однако сведений о привлечении курильщика к административной ответственности по факту указанного события в материалах дела нет.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Поэтому в иске к «электрокурильщику» было отказано.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С потребителями «традиционных» сигарет обходятся так же строго: взыскивают стоимость санобработки всего салона, по тем же тарифам (решения Новотроицкого городского суда </w:t>
      </w:r>
      <w:hyperlink r:id="rId11" w:tgtFrame="_blank" w:history="1">
        <w:r w:rsidRPr="00E04267">
          <w:rPr>
            <w:rStyle w:val="a3"/>
            <w:sz w:val="28"/>
            <w:szCs w:val="28"/>
          </w:rPr>
          <w:t xml:space="preserve">от 30.07.2019 по делу </w:t>
        </w:r>
        <w:r>
          <w:rPr>
            <w:rStyle w:val="a3"/>
            <w:sz w:val="28"/>
            <w:szCs w:val="28"/>
          </w:rPr>
          <w:t xml:space="preserve">                                 </w:t>
        </w:r>
        <w:r w:rsidRPr="00E04267">
          <w:rPr>
            <w:rStyle w:val="a3"/>
            <w:sz w:val="28"/>
            <w:szCs w:val="28"/>
          </w:rPr>
          <w:t>№ 2-1104/2019</w:t>
        </w:r>
      </w:hyperlink>
      <w:r w:rsidRPr="00E04267">
        <w:rPr>
          <w:sz w:val="28"/>
          <w:szCs w:val="28"/>
        </w:rPr>
        <w:t>, Центрального районного суда г. Новокузнецка </w:t>
      </w:r>
      <w:hyperlink r:id="rId12" w:tgtFrame="_blank" w:history="1">
        <w:r w:rsidRPr="00E04267">
          <w:rPr>
            <w:rStyle w:val="a3"/>
            <w:sz w:val="28"/>
            <w:szCs w:val="28"/>
          </w:rPr>
          <w:t>от 15.05.2019 по делу № 2-121/2019</w:t>
        </w:r>
      </w:hyperlink>
      <w:r w:rsidRPr="00E04267">
        <w:rPr>
          <w:sz w:val="28"/>
          <w:szCs w:val="28"/>
        </w:rPr>
        <w:t>).</w:t>
      </w:r>
    </w:p>
    <w:p w:rsidR="00B838DB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>А иногда курение в воздухе обходится еще дороже – если командир судна после срабатывания детекторов дыма принимает решение о посадке на ближайшем запасном аэродроме. В таком случае с курильщика требуют возмещения расходов авиакомпании в связи с отклонением от маршрута и вынужденной посадкой самолета: дополнительный расход топлива, аэропортовые сборы и наземное обслуживание в запасном аэропорту, расходы на операционный лизинг воздушного судна, расходы от увеличения летного времени, дополнительные расходы на зарплату экипажа</w:t>
      </w:r>
      <w:r>
        <w:rPr>
          <w:sz w:val="28"/>
          <w:szCs w:val="28"/>
        </w:rPr>
        <w:t xml:space="preserve"> (</w:t>
      </w:r>
      <w:hyperlink r:id="rId13" w:tgtFrame="_blank" w:history="1">
        <w:r w:rsidRPr="00E04267">
          <w:rPr>
            <w:rStyle w:val="a3"/>
            <w:sz w:val="28"/>
            <w:szCs w:val="28"/>
          </w:rPr>
          <w:t>решением</w:t>
        </w:r>
      </w:hyperlink>
      <w:r w:rsidRPr="00E04267">
        <w:rPr>
          <w:sz w:val="28"/>
          <w:szCs w:val="28"/>
        </w:rPr>
        <w:t xml:space="preserve"> Сыктывкарского городского суда от 11.06.2019 по делу </w:t>
      </w:r>
      <w:r>
        <w:rPr>
          <w:sz w:val="28"/>
          <w:szCs w:val="28"/>
        </w:rPr>
        <w:t xml:space="preserve">                       </w:t>
      </w:r>
      <w:r w:rsidRPr="00E04267">
        <w:rPr>
          <w:sz w:val="28"/>
          <w:szCs w:val="28"/>
        </w:rPr>
        <w:t>№ 2-2604/2019 с пассажира взыскано почти полмиллиона рублей</w:t>
      </w:r>
      <w:r>
        <w:rPr>
          <w:sz w:val="28"/>
          <w:szCs w:val="28"/>
        </w:rPr>
        <w:t>)</w:t>
      </w:r>
      <w:r w:rsidRPr="00E04267">
        <w:rPr>
          <w:sz w:val="28"/>
          <w:szCs w:val="28"/>
        </w:rPr>
        <w:t xml:space="preserve">. </w:t>
      </w:r>
    </w:p>
    <w:p w:rsidR="00B838DB" w:rsidRPr="00E04267" w:rsidRDefault="00B838DB" w:rsidP="00B838D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6FD1" w:rsidRDefault="00E36FD1" w:rsidP="00E36F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838DB" w:rsidRPr="00E36FD1" w:rsidRDefault="00E36FD1" w:rsidP="00E36FD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  <w:bookmarkStart w:id="0" w:name="_GoBack"/>
      <w:bookmarkEnd w:id="0"/>
    </w:p>
    <w:sectPr w:rsidR="00B838DB" w:rsidRPr="00E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B"/>
    <w:rsid w:val="00B70801"/>
    <w:rsid w:val="00B838DB"/>
    <w:rsid w:val="00E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6A3B"/>
  <w15:chartTrackingRefBased/>
  <w15:docId w15:val="{545BCAA9-8A2A-4782-AD92-29C93631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services/arbitr/link/3085717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services/arbitr/link/307988903" TargetMode="External"/><Relationship Id="rId12" Type="http://schemas.openxmlformats.org/officeDocument/2006/relationships/hyperlink" Target="http://garant-01.op.ru/services/arbitr/link/308392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services/arbitr/link/309035963" TargetMode="External"/><Relationship Id="rId11" Type="http://schemas.openxmlformats.org/officeDocument/2006/relationships/hyperlink" Target="http://garant-01.op.ru/services/arbitr/link/310232704" TargetMode="External"/><Relationship Id="rId5" Type="http://schemas.openxmlformats.org/officeDocument/2006/relationships/hyperlink" Target="http://garant-01.op.ru/services/arbitr/link/3094068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services/arbitr/link/309820382" TargetMode="External"/><Relationship Id="rId9" Type="http://schemas.openxmlformats.org/officeDocument/2006/relationships/hyperlink" Target="http://garant-01.op.ru/services/arbitr/link/305479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2019-11-20T07:07:00Z</dcterms:created>
  <dcterms:modified xsi:type="dcterms:W3CDTF">2020-10-01T16:02:00Z</dcterms:modified>
</cp:coreProperties>
</file>