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77" w:rsidRPr="00363F77" w:rsidRDefault="00363F77" w:rsidP="00363F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63F77">
        <w:rPr>
          <w:rFonts w:ascii="Times New Roman" w:hAnsi="Times New Roman" w:cs="Times New Roman"/>
          <w:sz w:val="28"/>
        </w:rPr>
        <w:t>Введены дополнительные требования к организаторам азартных игр и операторам лотерей</w:t>
      </w:r>
    </w:p>
    <w:p w:rsidR="00C011DC" w:rsidRPr="00C011DC" w:rsidRDefault="00C011DC" w:rsidP="00363F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0"/>
          <w:szCs w:val="20"/>
        </w:rPr>
      </w:pPr>
    </w:p>
    <w:p w:rsidR="00363F77" w:rsidRPr="00363F77" w:rsidRDefault="00363F77" w:rsidP="003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63F77">
        <w:rPr>
          <w:rFonts w:ascii="Times New Roman" w:hAnsi="Times New Roman" w:cs="Times New Roman"/>
          <w:sz w:val="28"/>
        </w:rPr>
        <w:t>Федеральным законом от 20.07.2020 № 242-ФЗ «О внесении изменений в статью 131 Федерального закона «О лотереях» и статью 6 Федерального закона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расширен перечень требований, предъявляемых к организатором азартных игр и операторам лотерей, а также иным лицам указанной сферы.</w:t>
      </w:r>
      <w:proofErr w:type="gramEnd"/>
    </w:p>
    <w:p w:rsidR="00363F77" w:rsidRPr="00363F77" w:rsidRDefault="00363F77" w:rsidP="003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3F77">
        <w:rPr>
          <w:rFonts w:ascii="Times New Roman" w:hAnsi="Times New Roman" w:cs="Times New Roman"/>
          <w:sz w:val="28"/>
        </w:rPr>
        <w:t xml:space="preserve">Так, не может выступать организатором азартных игр и оператором лотереи юридическое лицо, учредителями (участниками), </w:t>
      </w:r>
      <w:proofErr w:type="spellStart"/>
      <w:r w:rsidRPr="00363F77">
        <w:rPr>
          <w:rFonts w:ascii="Times New Roman" w:hAnsi="Times New Roman" w:cs="Times New Roman"/>
          <w:sz w:val="28"/>
        </w:rPr>
        <w:t>бенефициарными</w:t>
      </w:r>
      <w:proofErr w:type="spellEnd"/>
      <w:r w:rsidRPr="00363F77">
        <w:rPr>
          <w:rFonts w:ascii="Times New Roman" w:hAnsi="Times New Roman" w:cs="Times New Roman"/>
          <w:sz w:val="28"/>
        </w:rPr>
        <w:t xml:space="preserve"> владельцами которого являются лица, имеющие неснятую или непогашенную судимость за преступления в сфере экономики, преступления против государственной власти либо за умышленные преступления средней тяжести, тяжкие преступления, особо тяжкие преступления.</w:t>
      </w:r>
    </w:p>
    <w:p w:rsidR="00363F77" w:rsidRPr="00363F77" w:rsidRDefault="00363F77" w:rsidP="003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63F77">
        <w:rPr>
          <w:rFonts w:ascii="Times New Roman" w:hAnsi="Times New Roman" w:cs="Times New Roman"/>
          <w:sz w:val="28"/>
        </w:rPr>
        <w:t>Учредителями (участниками) организатора азартных игр и оператора лотереи, лицами, оказывающими существенное (прямое или косвенное) влияние на решения органов управления такого организатора азартных игр, а также лицами (управляющими организациями), которым переданы полномочия единоличного исполнительного органа соответствующего организатора азартных игр, не могут являться юридические лица, зарегистрированные в государствах или на территориях, предоставляющих льготный налоговый режим налогообложения и (или) не предусматривающих раскрытия и</w:t>
      </w:r>
      <w:proofErr w:type="gramEnd"/>
      <w:r w:rsidRPr="00363F77">
        <w:rPr>
          <w:rFonts w:ascii="Times New Roman" w:hAnsi="Times New Roman" w:cs="Times New Roman"/>
          <w:sz w:val="28"/>
        </w:rPr>
        <w:t xml:space="preserve"> предоставления информации при проведении финансовых операций (офшорные зоны) и включенных в перечень, утвержденный Министерством финансов Российской Федерации.</w:t>
      </w:r>
    </w:p>
    <w:p w:rsidR="00363F77" w:rsidRPr="00363F77" w:rsidRDefault="00363F77" w:rsidP="003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63F77">
        <w:rPr>
          <w:rFonts w:ascii="Times New Roman" w:hAnsi="Times New Roman" w:cs="Times New Roman"/>
          <w:sz w:val="28"/>
        </w:rPr>
        <w:t>Кроме того, физические лица, являющиеся членами совета директоров (наблюдательного совета), членами коллегиального исполнительного органа, занимающие должности единоличного исполнительного органа организатора азартных игр, и физические лица, являющиеся членами совета директоров (наблюдательного совета), членами коллегиального исполнительного органа, занимающие должности единоличного исполнительного органа оператора лотереи, не должны иметь неснятую или непогашенную судимость за преступления в сфере экономики, преступления против государственной власти либо за</w:t>
      </w:r>
      <w:proofErr w:type="gramEnd"/>
      <w:r w:rsidRPr="00363F77">
        <w:rPr>
          <w:rFonts w:ascii="Times New Roman" w:hAnsi="Times New Roman" w:cs="Times New Roman"/>
          <w:sz w:val="28"/>
        </w:rPr>
        <w:t xml:space="preserve"> умышленные преступления средней тяжести, тяжкие преступления, особо тяжкие преступления.</w:t>
      </w:r>
    </w:p>
    <w:p w:rsidR="00363F77" w:rsidRDefault="00363F77" w:rsidP="003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3F77">
        <w:rPr>
          <w:rFonts w:ascii="Times New Roman" w:hAnsi="Times New Roman" w:cs="Times New Roman"/>
          <w:sz w:val="28"/>
        </w:rPr>
        <w:t>Изменения согласуются с Концепцией развития национальной системы противодействия легализации (отмыванию) доходов, полученных преступным путем, и финансированию терроризма, утвержденной 30.05.2018 Президентом РФ.</w:t>
      </w:r>
    </w:p>
    <w:p w:rsidR="00363F77" w:rsidRPr="00363F77" w:rsidRDefault="00363F77" w:rsidP="003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F2AE6" w:rsidRDefault="009F2AE6" w:rsidP="009F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прокурора </w:t>
      </w:r>
    </w:p>
    <w:p w:rsidR="009F2AE6" w:rsidRPr="009F2AE6" w:rsidRDefault="009F2AE6" w:rsidP="009F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 Терещенко</w:t>
      </w:r>
    </w:p>
    <w:p w:rsidR="00124C5F" w:rsidRDefault="00124C5F"/>
    <w:sectPr w:rsidR="00124C5F" w:rsidSect="00363F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E6"/>
    <w:rsid w:val="00031592"/>
    <w:rsid w:val="000B0BAA"/>
    <w:rsid w:val="00124C5F"/>
    <w:rsid w:val="002F0270"/>
    <w:rsid w:val="00333298"/>
    <w:rsid w:val="003356AF"/>
    <w:rsid w:val="00363F77"/>
    <w:rsid w:val="00604ABF"/>
    <w:rsid w:val="00904343"/>
    <w:rsid w:val="009F2AE6"/>
    <w:rsid w:val="00A8616C"/>
    <w:rsid w:val="00BC4430"/>
    <w:rsid w:val="00C011DC"/>
    <w:rsid w:val="00C912B1"/>
    <w:rsid w:val="00E21A1D"/>
    <w:rsid w:val="00F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2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2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6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63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2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2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6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6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Евгений Викторович</dc:creator>
  <cp:lastModifiedBy>Терещенко Евгений Викторович</cp:lastModifiedBy>
  <cp:revision>2</cp:revision>
  <dcterms:created xsi:type="dcterms:W3CDTF">2020-10-28T16:02:00Z</dcterms:created>
  <dcterms:modified xsi:type="dcterms:W3CDTF">2020-10-28T16:02:00Z</dcterms:modified>
</cp:coreProperties>
</file>