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B8" w:rsidRPr="00867DF8" w:rsidRDefault="0031601F" w:rsidP="0031601F">
      <w:pPr>
        <w:spacing w:after="21" w:line="259" w:lineRule="auto"/>
        <w:ind w:left="0" w:right="0" w:firstLine="0"/>
        <w:rPr>
          <w:b/>
        </w:rPr>
      </w:pPr>
      <w:r>
        <w:rPr>
          <w:noProof/>
          <w:sz w:val="20"/>
          <w:szCs w:val="20"/>
        </w:rPr>
        <w:t xml:space="preserve">                                                                             </w:t>
      </w:r>
      <w:r w:rsidR="00B5290A">
        <w:rPr>
          <w:noProof/>
          <w:sz w:val="20"/>
          <w:szCs w:val="20"/>
        </w:rPr>
        <w:t xml:space="preserve"> </w:t>
      </w:r>
      <w:r w:rsidR="007854B8">
        <w:rPr>
          <w:noProof/>
          <w:sz w:val="20"/>
          <w:szCs w:val="20"/>
        </w:rPr>
        <w:t xml:space="preserve">  </w:t>
      </w:r>
      <w:r w:rsidR="00E70A2C">
        <w:rPr>
          <w:noProof/>
          <w:sz w:val="20"/>
          <w:szCs w:val="20"/>
        </w:rPr>
        <w:drawing>
          <wp:inline distT="0" distB="0" distL="0" distR="0">
            <wp:extent cx="527685" cy="641985"/>
            <wp:effectExtent l="0" t="0" r="5715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4B8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t xml:space="preserve">                                                           </w:t>
      </w:r>
      <w:r w:rsidRPr="00A95924">
        <w:rPr>
          <w:b/>
          <w:noProof/>
          <w:szCs w:val="28"/>
        </w:rPr>
        <w:t>ПРОЕКТ</w:t>
      </w:r>
      <w:r w:rsidR="007854B8" w:rsidRPr="00A95924">
        <w:rPr>
          <w:b/>
          <w:noProof/>
          <w:sz w:val="20"/>
          <w:szCs w:val="20"/>
        </w:rPr>
        <w:t xml:space="preserve">  </w:t>
      </w:r>
      <w:r w:rsidR="007854B8">
        <w:rPr>
          <w:noProof/>
          <w:sz w:val="20"/>
          <w:szCs w:val="20"/>
        </w:rPr>
        <w:t xml:space="preserve">                                                                    </w:t>
      </w:r>
    </w:p>
    <w:p w:rsidR="00F24F6C" w:rsidRPr="0008371C" w:rsidRDefault="00F24F6C" w:rsidP="00A601F9">
      <w:pPr>
        <w:ind w:right="1168" w:firstLine="0"/>
        <w:jc w:val="center"/>
        <w:rPr>
          <w:noProof/>
          <w:sz w:val="20"/>
          <w:szCs w:val="20"/>
        </w:rPr>
      </w:pPr>
    </w:p>
    <w:p w:rsidR="00F24F6C" w:rsidRPr="0008371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 xml:space="preserve">РОССИЙСКАЯ ФЕДЕРАЦИЯ </w:t>
      </w:r>
    </w:p>
    <w:p w:rsidR="00F24F6C" w:rsidRPr="0008371C" w:rsidRDefault="00A13E4D" w:rsidP="003F2C6A">
      <w:pPr>
        <w:jc w:val="center"/>
        <w:rPr>
          <w:b/>
          <w:szCs w:val="28"/>
        </w:rPr>
      </w:pPr>
      <w:r>
        <w:rPr>
          <w:b/>
          <w:szCs w:val="28"/>
        </w:rPr>
        <w:t>ДРОФИНСКИЙ</w:t>
      </w:r>
      <w:r w:rsidR="00F24F6C" w:rsidRPr="0008371C">
        <w:rPr>
          <w:b/>
          <w:szCs w:val="28"/>
        </w:rPr>
        <w:t xml:space="preserve"> СЕЛЬСКИЙ СОВЕТ</w:t>
      </w:r>
    </w:p>
    <w:p w:rsidR="00F24F6C" w:rsidRPr="0008371C" w:rsidRDefault="00A13E4D" w:rsidP="003F2C6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НИЖНЕГОРСКОГО </w:t>
      </w:r>
      <w:r w:rsidR="00F24F6C" w:rsidRPr="0008371C">
        <w:rPr>
          <w:b/>
          <w:szCs w:val="28"/>
        </w:rPr>
        <w:t xml:space="preserve"> РАЙОНА</w:t>
      </w:r>
      <w:proofErr w:type="gramEnd"/>
    </w:p>
    <w:p w:rsidR="00F24F6C" w:rsidRPr="0008371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>РЕСПУБЛИКИ КРЫМ</w:t>
      </w:r>
    </w:p>
    <w:p w:rsidR="00F24F6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>РЕШЕНИЕ</w:t>
      </w:r>
      <w:r w:rsidR="00B5290A">
        <w:rPr>
          <w:b/>
          <w:szCs w:val="28"/>
        </w:rPr>
        <w:t xml:space="preserve"> №</w:t>
      </w:r>
    </w:p>
    <w:p w:rsidR="00F24F6C" w:rsidRPr="002315ED" w:rsidRDefault="0031601F">
      <w:pPr>
        <w:ind w:left="-5" w:right="0"/>
      </w:pPr>
      <w:r>
        <w:t xml:space="preserve">      </w:t>
      </w:r>
      <w:r w:rsidR="00F24F6C">
        <w:t>год</w:t>
      </w:r>
      <w:r w:rsidR="00CA0413">
        <w:t xml:space="preserve">а                  </w:t>
      </w:r>
      <w:r w:rsidR="00A13E4D">
        <w:t xml:space="preserve">                                                      </w:t>
      </w:r>
      <w:r w:rsidR="00B5290A">
        <w:t xml:space="preserve">              </w:t>
      </w:r>
      <w:r w:rsidR="00A13E4D">
        <w:t xml:space="preserve"> с. </w:t>
      </w:r>
      <w:proofErr w:type="spellStart"/>
      <w:r w:rsidR="00A13E4D">
        <w:t>Дрофино</w:t>
      </w:r>
      <w:proofErr w:type="spellEnd"/>
      <w:r w:rsidR="00A13E4D">
        <w:t xml:space="preserve">                                    </w:t>
      </w:r>
    </w:p>
    <w:p w:rsidR="00F24F6C" w:rsidRDefault="00F24F6C" w:rsidP="002F3445">
      <w:pPr>
        <w:jc w:val="center"/>
        <w:rPr>
          <w:sz w:val="24"/>
          <w:szCs w:val="24"/>
        </w:rPr>
      </w:pPr>
    </w:p>
    <w:p w:rsidR="00F24F6C" w:rsidRDefault="00F24F6C" w:rsidP="002F3445">
      <w:pPr>
        <w:rPr>
          <w:szCs w:val="28"/>
        </w:rPr>
      </w:pPr>
      <w:r>
        <w:rPr>
          <w:szCs w:val="28"/>
        </w:rPr>
        <w:t xml:space="preserve">Об установлении </w:t>
      </w:r>
      <w:r w:rsidR="00A13E4D">
        <w:rPr>
          <w:szCs w:val="28"/>
        </w:rPr>
        <w:t xml:space="preserve">ставок </w:t>
      </w:r>
      <w:r>
        <w:rPr>
          <w:szCs w:val="28"/>
        </w:rPr>
        <w:t>земельного налога</w:t>
      </w:r>
    </w:p>
    <w:p w:rsidR="00F24F6C" w:rsidRDefault="00F24F6C" w:rsidP="002F3445">
      <w:pPr>
        <w:rPr>
          <w:szCs w:val="28"/>
        </w:rPr>
      </w:pPr>
      <w:r>
        <w:rPr>
          <w:szCs w:val="28"/>
        </w:rPr>
        <w:t>на территории муниципального образования</w:t>
      </w:r>
    </w:p>
    <w:p w:rsidR="00F24F6C" w:rsidRDefault="00CA0413" w:rsidP="002F3445">
      <w:pPr>
        <w:rPr>
          <w:szCs w:val="28"/>
        </w:rPr>
      </w:pPr>
      <w:r>
        <w:rPr>
          <w:szCs w:val="28"/>
        </w:rPr>
        <w:t>Дофинское</w:t>
      </w:r>
      <w:r w:rsidR="00F24F6C">
        <w:rPr>
          <w:szCs w:val="28"/>
        </w:rPr>
        <w:t xml:space="preserve"> сельское поселение</w:t>
      </w:r>
    </w:p>
    <w:p w:rsidR="00F24F6C" w:rsidRDefault="00CA0413" w:rsidP="002F3445">
      <w:pPr>
        <w:rPr>
          <w:szCs w:val="28"/>
        </w:rPr>
      </w:pPr>
      <w:proofErr w:type="gramStart"/>
      <w:r>
        <w:rPr>
          <w:szCs w:val="28"/>
        </w:rPr>
        <w:t>Нижнегорского</w:t>
      </w:r>
      <w:r w:rsidR="00F24F6C">
        <w:rPr>
          <w:szCs w:val="28"/>
        </w:rPr>
        <w:t xml:space="preserve">  района</w:t>
      </w:r>
      <w:proofErr w:type="gramEnd"/>
      <w:r w:rsidR="00F24F6C">
        <w:rPr>
          <w:szCs w:val="28"/>
        </w:rPr>
        <w:t xml:space="preserve"> Республики Крым </w:t>
      </w:r>
    </w:p>
    <w:p w:rsidR="00F24F6C" w:rsidRDefault="00F24F6C" w:rsidP="002F3445">
      <w:pPr>
        <w:rPr>
          <w:sz w:val="24"/>
          <w:szCs w:val="24"/>
        </w:rPr>
      </w:pPr>
    </w:p>
    <w:p w:rsidR="00F24F6C" w:rsidRDefault="00F24F6C" w:rsidP="002F3445">
      <w:pPr>
        <w:shd w:val="clear" w:color="auto" w:fill="FFFFFF"/>
        <w:spacing w:before="100" w:beforeAutospacing="1" w:after="100" w:afterAutospacing="1" w:line="273" w:lineRule="atLeast"/>
        <w:rPr>
          <w:szCs w:val="28"/>
        </w:rPr>
      </w:pPr>
      <w:r>
        <w:rPr>
          <w:szCs w:val="28"/>
        </w:rPr>
        <w:t>        </w:t>
      </w:r>
      <w:r>
        <w:rPr>
          <w:rStyle w:val="apple-converted-space"/>
          <w:szCs w:val="28"/>
        </w:rPr>
        <w:t> </w:t>
      </w:r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</w:t>
      </w:r>
      <w:proofErr w:type="gramStart"/>
      <w:r>
        <w:rPr>
          <w:szCs w:val="28"/>
        </w:rPr>
        <w:t>»,</w:t>
      </w:r>
      <w:r>
        <w:rPr>
          <w:rStyle w:val="apple-converted-space"/>
          <w:szCs w:val="28"/>
        </w:rPr>
        <w:t> </w:t>
      </w:r>
      <w:r>
        <w:rPr>
          <w:szCs w:val="28"/>
        </w:rPr>
        <w:t> Законом</w:t>
      </w:r>
      <w:proofErr w:type="gramEnd"/>
      <w:r>
        <w:rPr>
          <w:szCs w:val="28"/>
        </w:rPr>
        <w:t xml:space="preserve"> Республики Крым от </w:t>
      </w:r>
      <w:r>
        <w:rPr>
          <w:rStyle w:val="apple-converted-space"/>
          <w:szCs w:val="28"/>
        </w:rPr>
        <w:t> </w:t>
      </w:r>
      <w:r>
        <w:rPr>
          <w:szCs w:val="28"/>
        </w:rPr>
        <w:t>21 августа 2014 года № 54-ЗРК «Об основах местного самоуправления в Республике Крым»,</w:t>
      </w:r>
      <w:r>
        <w:rPr>
          <w:rStyle w:val="apple-converted-space"/>
          <w:szCs w:val="28"/>
        </w:rPr>
        <w:t> главой 31</w:t>
      </w:r>
      <w:r>
        <w:rPr>
          <w:szCs w:val="28"/>
        </w:rPr>
        <w:t xml:space="preserve"> Налогового кодекса Российской Федерации, </w:t>
      </w:r>
      <w:r>
        <w:rPr>
          <w:sz w:val="27"/>
          <w:szCs w:val="27"/>
        </w:rPr>
        <w:t xml:space="preserve">Федеральным законом 325-ФЗ О внесении изменений в части 1 и 2 Налогового Кодекса РФ от 29.09.2019г., </w:t>
      </w:r>
      <w:proofErr w:type="spellStart"/>
      <w:r w:rsidR="00CA0413">
        <w:rPr>
          <w:szCs w:val="28"/>
        </w:rPr>
        <w:t>Дрофинский</w:t>
      </w:r>
      <w:proofErr w:type="spellEnd"/>
      <w:r>
        <w:rPr>
          <w:szCs w:val="28"/>
        </w:rPr>
        <w:t> </w:t>
      </w:r>
      <w:r>
        <w:rPr>
          <w:rStyle w:val="apple-converted-space"/>
          <w:szCs w:val="28"/>
        </w:rPr>
        <w:t> </w:t>
      </w:r>
      <w:r>
        <w:rPr>
          <w:szCs w:val="28"/>
        </w:rPr>
        <w:t xml:space="preserve">сельский совет </w:t>
      </w:r>
    </w:p>
    <w:p w:rsidR="00F24F6C" w:rsidRPr="00AB7FB7" w:rsidRDefault="00F24F6C" w:rsidP="00AB7FB7">
      <w:pPr>
        <w:shd w:val="clear" w:color="auto" w:fill="FFFFFF"/>
        <w:spacing w:before="100" w:beforeAutospacing="1" w:after="100" w:afterAutospacing="1" w:line="273" w:lineRule="atLeast"/>
        <w:jc w:val="center"/>
        <w:rPr>
          <w:b/>
          <w:szCs w:val="28"/>
        </w:rPr>
      </w:pPr>
      <w:r>
        <w:rPr>
          <w:b/>
          <w:szCs w:val="28"/>
        </w:rPr>
        <w:tab/>
        <w:t>РЕШИЛ</w:t>
      </w:r>
    </w:p>
    <w:p w:rsidR="00F24F6C" w:rsidRDefault="00F24F6C" w:rsidP="00D30A53">
      <w:pPr>
        <w:pStyle w:val="constitle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 Общие положения.</w:t>
      </w:r>
    </w:p>
    <w:p w:rsidR="00F24F6C" w:rsidRDefault="00F24F6C" w:rsidP="002F3445">
      <w:pPr>
        <w:rPr>
          <w:szCs w:val="28"/>
        </w:rPr>
      </w:pPr>
      <w:r>
        <w:rPr>
          <w:szCs w:val="28"/>
        </w:rPr>
        <w:t xml:space="preserve">       Настоящим Решением в соответствии с Налоговым </w:t>
      </w:r>
      <w:hyperlink r:id="rId6" w:history="1">
        <w:r>
          <w:rPr>
            <w:rStyle w:val="a5"/>
            <w:color w:val="auto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 устанавливается и вводится в действие на территории муницип</w:t>
      </w:r>
      <w:r w:rsidR="00CA0413">
        <w:rPr>
          <w:szCs w:val="28"/>
        </w:rPr>
        <w:t xml:space="preserve">ального образования </w:t>
      </w:r>
      <w:proofErr w:type="spellStart"/>
      <w:r w:rsidR="00CA0413">
        <w:rPr>
          <w:szCs w:val="28"/>
        </w:rPr>
        <w:t>Дрофинское</w:t>
      </w:r>
      <w:proofErr w:type="spellEnd"/>
      <w:r>
        <w:rPr>
          <w:szCs w:val="28"/>
        </w:rPr>
        <w:t xml:space="preserve"> сельс</w:t>
      </w:r>
      <w:r w:rsidR="00CA0413">
        <w:rPr>
          <w:szCs w:val="28"/>
        </w:rPr>
        <w:t xml:space="preserve">кое поселение </w:t>
      </w:r>
      <w:proofErr w:type="spellStart"/>
      <w:r w:rsidR="00CA0413">
        <w:rPr>
          <w:szCs w:val="28"/>
        </w:rPr>
        <w:t>Нижнегрского</w:t>
      </w:r>
      <w:proofErr w:type="spellEnd"/>
      <w:r>
        <w:rPr>
          <w:szCs w:val="28"/>
        </w:rPr>
        <w:t xml:space="preserve"> района Республики Крым  земельный налог (далее - налог), обязательный к уплате на территории муниципальн</w:t>
      </w:r>
      <w:r w:rsidR="00CA0413">
        <w:rPr>
          <w:szCs w:val="28"/>
        </w:rPr>
        <w:t xml:space="preserve">ого образования </w:t>
      </w:r>
      <w:proofErr w:type="spellStart"/>
      <w:r w:rsidR="00CA0413">
        <w:rPr>
          <w:szCs w:val="28"/>
        </w:rPr>
        <w:t>Дрофинское</w:t>
      </w:r>
      <w:proofErr w:type="spellEnd"/>
      <w:r>
        <w:rPr>
          <w:szCs w:val="28"/>
        </w:rPr>
        <w:t xml:space="preserve"> сельс</w:t>
      </w:r>
      <w:r w:rsidR="00CA0413">
        <w:rPr>
          <w:szCs w:val="28"/>
        </w:rPr>
        <w:t>кое поселение Нижнегорского</w:t>
      </w:r>
      <w:r>
        <w:rPr>
          <w:szCs w:val="28"/>
        </w:rPr>
        <w:t xml:space="preserve"> района Республики Крым, определяются н</w:t>
      </w:r>
      <w:r w:rsidR="009F6F3C">
        <w:rPr>
          <w:szCs w:val="28"/>
        </w:rPr>
        <w:t xml:space="preserve">алоговые ставки, порядок </w:t>
      </w:r>
      <w:r>
        <w:rPr>
          <w:szCs w:val="28"/>
        </w:rPr>
        <w:t xml:space="preserve"> уплаты налога, налоговые льготы, а также основания для их использования налогоплательщиками.</w:t>
      </w:r>
    </w:p>
    <w:p w:rsidR="00F24F6C" w:rsidRDefault="00F24F6C" w:rsidP="002F3445">
      <w:pPr>
        <w:autoSpaceDN w:val="0"/>
        <w:rPr>
          <w:szCs w:val="28"/>
        </w:rPr>
      </w:pPr>
      <w:r>
        <w:rPr>
          <w:szCs w:val="28"/>
        </w:rPr>
        <w:t xml:space="preserve">       Иные положения, относящиеся к налогу, определяются </w:t>
      </w:r>
      <w:hyperlink r:id="rId7" w:history="1">
        <w:r>
          <w:rPr>
            <w:rStyle w:val="a5"/>
            <w:color w:val="auto"/>
            <w:szCs w:val="28"/>
          </w:rPr>
          <w:t>главой 31</w:t>
        </w:r>
      </w:hyperlink>
      <w:r>
        <w:rPr>
          <w:szCs w:val="28"/>
        </w:rPr>
        <w:t xml:space="preserve"> Налогового кодекса Российской Федерации.</w:t>
      </w:r>
    </w:p>
    <w:p w:rsidR="00F24F6C" w:rsidRDefault="00F24F6C" w:rsidP="002F3445">
      <w:pPr>
        <w:autoSpaceDN w:val="0"/>
        <w:ind w:firstLine="709"/>
        <w:rPr>
          <w:szCs w:val="28"/>
        </w:rPr>
      </w:pPr>
    </w:p>
    <w:p w:rsidR="00F24F6C" w:rsidRDefault="00F24F6C" w:rsidP="002F3445">
      <w:pPr>
        <w:autoSpaceDN w:val="0"/>
        <w:ind w:firstLine="540"/>
        <w:rPr>
          <w:b/>
          <w:szCs w:val="28"/>
        </w:rPr>
      </w:pPr>
    </w:p>
    <w:p w:rsidR="00F24F6C" w:rsidRDefault="00E306E3" w:rsidP="00E306E3">
      <w:pPr>
        <w:autoSpaceDN w:val="0"/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AA073F">
        <w:rPr>
          <w:b/>
          <w:szCs w:val="28"/>
        </w:rPr>
        <w:t>Статья 2</w:t>
      </w:r>
      <w:r w:rsidR="00F24F6C">
        <w:rPr>
          <w:b/>
          <w:szCs w:val="28"/>
        </w:rPr>
        <w:t>. Налоговые ставки</w:t>
      </w:r>
    </w:p>
    <w:p w:rsidR="00F24F6C" w:rsidRDefault="00F24F6C" w:rsidP="002F3445">
      <w:pPr>
        <w:autoSpaceDN w:val="0"/>
        <w:ind w:firstLine="540"/>
        <w:rPr>
          <w:szCs w:val="28"/>
        </w:rPr>
      </w:pPr>
    </w:p>
    <w:p w:rsidR="00F24F6C" w:rsidRDefault="00F24F6C" w:rsidP="002F3445">
      <w:pPr>
        <w:autoSpaceDN w:val="0"/>
        <w:ind w:firstLine="540"/>
        <w:rPr>
          <w:szCs w:val="28"/>
        </w:rPr>
      </w:pPr>
      <w:r>
        <w:rPr>
          <w:szCs w:val="28"/>
        </w:rPr>
        <w:t>Установить ставки земельного налога в следующих размерах: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559"/>
      </w:tblGrid>
      <w:tr w:rsidR="007078F5" w:rsidRPr="007A7B15" w:rsidTr="00972CA9">
        <w:trPr>
          <w:trHeight w:hRule="exact" w:val="2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78F5" w:rsidRPr="007A7B15" w:rsidRDefault="007078F5" w:rsidP="00972CA9">
            <w:pPr>
              <w:shd w:val="clear" w:color="auto" w:fill="FFFFFF"/>
              <w:snapToGrid w:val="0"/>
              <w:ind w:hanging="40"/>
              <w:jc w:val="center"/>
              <w:rPr>
                <w:spacing w:val="-6"/>
                <w:szCs w:val="28"/>
              </w:rPr>
            </w:pPr>
            <w:r w:rsidRPr="007A7B15">
              <w:rPr>
                <w:spacing w:val="-4"/>
                <w:szCs w:val="28"/>
              </w:rPr>
              <w:lastRenderedPageBreak/>
              <w:t xml:space="preserve">№ </w:t>
            </w:r>
            <w:r w:rsidRPr="007A7B15">
              <w:rPr>
                <w:spacing w:val="-6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78F5" w:rsidRPr="007A7B15" w:rsidRDefault="007078F5" w:rsidP="00972CA9">
            <w:pPr>
              <w:shd w:val="clear" w:color="auto" w:fill="FFFFFF"/>
              <w:snapToGrid w:val="0"/>
              <w:ind w:hanging="40"/>
              <w:jc w:val="center"/>
              <w:rPr>
                <w:spacing w:val="-3"/>
                <w:szCs w:val="28"/>
              </w:rPr>
            </w:pPr>
            <w:r w:rsidRPr="007A7B15">
              <w:rPr>
                <w:spacing w:val="-3"/>
                <w:szCs w:val="28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8F5" w:rsidRPr="007A7B15" w:rsidRDefault="007078F5" w:rsidP="00972CA9">
            <w:pPr>
              <w:shd w:val="clear" w:color="auto" w:fill="FFFFFF"/>
              <w:snapToGrid w:val="0"/>
              <w:ind w:right="-40" w:hanging="40"/>
              <w:jc w:val="center"/>
              <w:rPr>
                <w:spacing w:val="-4"/>
                <w:szCs w:val="28"/>
              </w:rPr>
            </w:pPr>
            <w:r w:rsidRPr="007A7B15">
              <w:rPr>
                <w:spacing w:val="-4"/>
                <w:szCs w:val="28"/>
              </w:rPr>
              <w:t xml:space="preserve">Ставка </w:t>
            </w:r>
            <w:r w:rsidRPr="007A7B15">
              <w:rPr>
                <w:spacing w:val="-6"/>
                <w:szCs w:val="28"/>
              </w:rPr>
              <w:t xml:space="preserve">земельного </w:t>
            </w:r>
            <w:r w:rsidRPr="007A7B15">
              <w:rPr>
                <w:spacing w:val="-4"/>
                <w:szCs w:val="28"/>
              </w:rPr>
              <w:t xml:space="preserve">налога, % </w:t>
            </w:r>
          </w:p>
        </w:tc>
      </w:tr>
      <w:tr w:rsidR="007078F5" w:rsidRPr="00002097" w:rsidTr="00972CA9">
        <w:trPr>
          <w:trHeight w:hRule="exact" w:val="1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>Земельные участки, отнесенные</w:t>
            </w:r>
            <w:r w:rsidRPr="00E505ED">
              <w:rPr>
                <w:szCs w:val="28"/>
              </w:rPr>
      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7078F5" w:rsidRPr="00002097" w:rsidTr="00972CA9">
        <w:trPr>
          <w:trHeight w:hRule="exact" w:val="3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C33039" w:rsidRDefault="007078F5" w:rsidP="00972CA9">
            <w:pPr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Земельные участки,</w:t>
            </w:r>
            <w:r w:rsidRPr="005520E3">
              <w:rPr>
                <w:szCs w:val="28"/>
              </w:rPr>
              <w:t xml:space="preserve"> </w:t>
            </w:r>
            <w:r>
              <w:rPr>
                <w:szCs w:val="28"/>
              </w:rPr>
              <w:t>занятые</w:t>
            </w:r>
            <w:r w:rsidRPr="005520E3">
              <w:rPr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      </w:r>
            <w:r w:rsidRPr="00C33039">
              <w:rPr>
                <w:szCs w:val="28"/>
              </w:rPr>
      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7078F5" w:rsidRPr="00002097" w:rsidRDefault="007078F5" w:rsidP="00972CA9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078F5" w:rsidRPr="00002097" w:rsidTr="00972CA9">
        <w:trPr>
          <w:trHeight w:hRule="exact" w:val="30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>Земельные участки, не используемые в предпринимательской деятельности, приобретенные</w:t>
            </w:r>
            <w:r w:rsidRPr="005520E3">
              <w:rPr>
                <w:szCs w:val="28"/>
              </w:rPr>
              <w:t xml:space="preserve"> (предос</w:t>
            </w:r>
            <w:r>
              <w:rPr>
                <w:szCs w:val="28"/>
              </w:rPr>
              <w:t>тавленные</w:t>
            </w:r>
            <w:r w:rsidRPr="005520E3">
              <w:rPr>
                <w:szCs w:val="28"/>
              </w:rPr>
              <w:t xml:space="preserve">) для </w:t>
            </w:r>
            <w:r>
              <w:rPr>
                <w:szCs w:val="28"/>
              </w:rPr>
              <w:t xml:space="preserve">ведения </w:t>
            </w:r>
            <w:r w:rsidRPr="005520E3">
              <w:rPr>
                <w:szCs w:val="28"/>
              </w:rPr>
              <w:t>личного подсобного хозяйства, садоводства, огородниче</w:t>
            </w:r>
            <w:r>
              <w:rPr>
                <w:szCs w:val="28"/>
              </w:rPr>
              <w:t>ства или животноводства,</w:t>
            </w:r>
            <w:r w:rsidRPr="005520E3">
              <w:rPr>
                <w:szCs w:val="28"/>
              </w:rPr>
              <w:t xml:space="preserve"> дачного хозяйства</w:t>
            </w:r>
            <w:r>
              <w:rPr>
                <w:szCs w:val="28"/>
              </w:rPr>
              <w:t>, а также земельные участки общего назначения N217-Ф</w:t>
            </w:r>
            <w:r>
              <w:rPr>
                <w:szCs w:val="28"/>
              </w:rPr>
              <w:br/>
              <w:t xml:space="preserve">З </w:t>
            </w:r>
            <w:proofErr w:type="gramStart"/>
            <w:r>
              <w:rPr>
                <w:szCs w:val="28"/>
              </w:rPr>
              <w:t>« О</w:t>
            </w:r>
            <w:proofErr w:type="gramEnd"/>
            <w:r>
              <w:rPr>
                <w:szCs w:val="28"/>
              </w:rPr>
              <w:t xml:space="preserve"> ведении гражданами садоводства и огородничества для 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  <w:r w:rsidRPr="00002097">
              <w:rPr>
                <w:szCs w:val="28"/>
              </w:rPr>
              <w:t>0,1</w:t>
            </w:r>
          </w:p>
        </w:tc>
      </w:tr>
      <w:tr w:rsidR="007078F5" w:rsidRPr="00002097" w:rsidTr="00972CA9">
        <w:trPr>
          <w:trHeight w:hRule="exact"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Default="007078F5" w:rsidP="00972CA9">
            <w:pPr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Земельные участки, ограниченные</w:t>
            </w:r>
            <w:r w:rsidRPr="005520E3">
              <w:rPr>
                <w:szCs w:val="28"/>
              </w:rPr>
      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7078F5" w:rsidRPr="00002097" w:rsidRDefault="007078F5" w:rsidP="00972CA9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8F5" w:rsidRPr="00002097" w:rsidRDefault="007078F5" w:rsidP="00972CA9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078F5" w:rsidRPr="00002097" w:rsidTr="007078F5">
        <w:trPr>
          <w:trHeight w:hRule="exact"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002097" w:rsidRDefault="007078F5" w:rsidP="007078F5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8F5" w:rsidRPr="00002097" w:rsidRDefault="007078F5" w:rsidP="007078F5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8F5" w:rsidRPr="00002097" w:rsidRDefault="007078F5" w:rsidP="007078F5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</w:tbl>
    <w:p w:rsidR="00E306E3" w:rsidRPr="00617C95" w:rsidRDefault="00E306E3" w:rsidP="00E306E3">
      <w:pPr>
        <w:rPr>
          <w:szCs w:val="28"/>
        </w:rPr>
      </w:pPr>
      <w:r>
        <w:rPr>
          <w:szCs w:val="28"/>
        </w:rPr>
        <w:br w:type="textWrapping" w:clear="all"/>
      </w:r>
    </w:p>
    <w:p w:rsidR="00F24F6C" w:rsidRDefault="00A95924" w:rsidP="004132A8">
      <w:pPr>
        <w:autoSpaceDN w:val="0"/>
        <w:ind w:left="0" w:firstLine="0"/>
        <w:rPr>
          <w:b/>
          <w:szCs w:val="28"/>
        </w:rPr>
      </w:pPr>
      <w:r>
        <w:rPr>
          <w:szCs w:val="28"/>
        </w:rPr>
        <w:t xml:space="preserve">                                      </w:t>
      </w:r>
      <w:r w:rsidR="004132A8">
        <w:rPr>
          <w:b/>
          <w:color w:val="auto"/>
          <w:szCs w:val="28"/>
        </w:rPr>
        <w:t xml:space="preserve"> </w:t>
      </w:r>
      <w:r w:rsidR="00AA073F">
        <w:rPr>
          <w:b/>
          <w:szCs w:val="28"/>
        </w:rPr>
        <w:t>Статья 3</w:t>
      </w:r>
      <w:r w:rsidR="00F24F6C">
        <w:rPr>
          <w:b/>
          <w:szCs w:val="28"/>
        </w:rPr>
        <w:t xml:space="preserve">. </w:t>
      </w:r>
      <w:r w:rsidR="0031601F">
        <w:rPr>
          <w:b/>
          <w:szCs w:val="28"/>
        </w:rPr>
        <w:t>Налоговые льготы</w:t>
      </w:r>
    </w:p>
    <w:p w:rsidR="007078F5" w:rsidRDefault="00A95924" w:rsidP="00AA6173">
      <w:pPr>
        <w:ind w:firstLine="708"/>
      </w:pPr>
      <w:r>
        <w:t>3.</w:t>
      </w:r>
      <w:r w:rsidR="00AA6173">
        <w:t xml:space="preserve">1.Для организаций и физических лиц, имеющих в собственности земельные </w:t>
      </w:r>
    </w:p>
    <w:p w:rsidR="00AA6173" w:rsidRDefault="007078F5" w:rsidP="007078F5">
      <w:pPr>
        <w:ind w:firstLine="0"/>
      </w:pPr>
      <w:r>
        <w:t xml:space="preserve">   </w:t>
      </w:r>
      <w:r w:rsidR="00AA6173">
        <w:t xml:space="preserve">участки, являющиеся объектом налогообложения на территории муниципального образования </w:t>
      </w:r>
      <w:proofErr w:type="spellStart"/>
      <w:r w:rsidR="00AA6173">
        <w:t>Дрофинское</w:t>
      </w:r>
      <w:proofErr w:type="spellEnd"/>
      <w:r w:rsidR="00AA6173">
        <w:t xml:space="preserve"> сельское поселение Нижнегорского района Республики Крым, устанавливаются льготы в полном объеме в соответствии со статьей 391 и статьей 395 Налогового кодекса Российской Федерации</w:t>
      </w:r>
    </w:p>
    <w:p w:rsidR="00AA6173" w:rsidRDefault="00AA6173" w:rsidP="00AA6173">
      <w:pPr>
        <w:ind w:firstLine="708"/>
      </w:pPr>
      <w:r>
        <w:t>Документы, подтверждающие право на льготу в соответствии с настоящим решением, предоставляются в налоговые органы налогоплательщиками самостоятельно.</w:t>
      </w:r>
    </w:p>
    <w:p w:rsidR="00AA6173" w:rsidRPr="0096499E" w:rsidRDefault="00A95924" w:rsidP="00AA6173">
      <w:pPr>
        <w:shd w:val="clear" w:color="auto" w:fill="FFFFFF"/>
        <w:ind w:left="708"/>
        <w:textAlignment w:val="baseline"/>
        <w:rPr>
          <w:szCs w:val="28"/>
        </w:rPr>
      </w:pPr>
      <w:r>
        <w:rPr>
          <w:szCs w:val="28"/>
        </w:rPr>
        <w:t>3.</w:t>
      </w:r>
      <w:r w:rsidR="00AA6173">
        <w:rPr>
          <w:szCs w:val="28"/>
        </w:rPr>
        <w:t>2.</w:t>
      </w:r>
      <w:r w:rsidR="00AA6173" w:rsidRPr="0096499E">
        <w:rPr>
          <w:szCs w:val="28"/>
        </w:rPr>
        <w:t>Освобождаются от налогообложения:</w:t>
      </w:r>
    </w:p>
    <w:p w:rsidR="00AA6173" w:rsidRPr="00A95924" w:rsidRDefault="00AA6173" w:rsidP="00AA6173">
      <w:pPr>
        <w:shd w:val="clear" w:color="auto" w:fill="FFFFFF"/>
        <w:textAlignment w:val="baseline"/>
        <w:rPr>
          <w:rStyle w:val="FontStyle18"/>
          <w:sz w:val="28"/>
          <w:szCs w:val="28"/>
        </w:rPr>
      </w:pPr>
      <w:r w:rsidRPr="00A95924">
        <w:rPr>
          <w:rStyle w:val="FontStyle18"/>
          <w:sz w:val="28"/>
          <w:szCs w:val="28"/>
        </w:rPr>
        <w:t xml:space="preserve">а) Орган местного самоуправления - в отношении всех земельных участков, находящихся в муниципальной собственности; </w:t>
      </w:r>
    </w:p>
    <w:p w:rsidR="00AA6173" w:rsidRPr="007078F5" w:rsidRDefault="00AA6173" w:rsidP="00AA6173">
      <w:pPr>
        <w:pStyle w:val="Style9"/>
        <w:widowControl/>
        <w:tabs>
          <w:tab w:val="left" w:pos="336"/>
        </w:tabs>
        <w:spacing w:line="240" w:lineRule="auto"/>
        <w:ind w:firstLine="0"/>
        <w:rPr>
          <w:color w:val="000000"/>
          <w:sz w:val="28"/>
          <w:szCs w:val="28"/>
        </w:rPr>
      </w:pPr>
      <w:r w:rsidRPr="007078F5">
        <w:rPr>
          <w:color w:val="000000"/>
          <w:sz w:val="28"/>
          <w:szCs w:val="28"/>
        </w:rPr>
        <w:t>б) организации, имеющие в собственности земельные участки, предназначенные для размещения объектов образования, науки, здравоохранения, объектов социального обеспечения.</w:t>
      </w:r>
    </w:p>
    <w:p w:rsidR="00AA6173" w:rsidRDefault="00A95924" w:rsidP="00AA6173">
      <w:pPr>
        <w:autoSpaceDN w:val="0"/>
        <w:ind w:firstLine="540"/>
        <w:rPr>
          <w:szCs w:val="28"/>
        </w:rPr>
      </w:pPr>
      <w:r>
        <w:rPr>
          <w:szCs w:val="28"/>
        </w:rPr>
        <w:t>3.</w:t>
      </w:r>
      <w:r w:rsidR="00AA6173">
        <w:rPr>
          <w:szCs w:val="28"/>
        </w:rPr>
        <w:t>3.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AA6173" w:rsidRDefault="00AA6173" w:rsidP="00AA6173">
      <w:pPr>
        <w:autoSpaceDN w:val="0"/>
        <w:ind w:firstLine="540"/>
        <w:rPr>
          <w:szCs w:val="28"/>
        </w:rPr>
      </w:pPr>
      <w:r>
        <w:rPr>
          <w:szCs w:val="28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льготы.</w:t>
      </w:r>
    </w:p>
    <w:p w:rsidR="00F24F6C" w:rsidRPr="00922197" w:rsidRDefault="00F24F6C" w:rsidP="00922197">
      <w:pPr>
        <w:autoSpaceDN w:val="0"/>
        <w:ind w:left="0" w:firstLine="0"/>
        <w:rPr>
          <w:szCs w:val="28"/>
        </w:rPr>
      </w:pPr>
    </w:p>
    <w:p w:rsidR="00F24F6C" w:rsidRDefault="00A95924" w:rsidP="00A95924">
      <w:pPr>
        <w:autoSpaceDN w:val="0"/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AA073F">
        <w:rPr>
          <w:b/>
          <w:szCs w:val="28"/>
        </w:rPr>
        <w:t>Статья 4</w:t>
      </w:r>
      <w:r w:rsidR="00F24F6C">
        <w:rPr>
          <w:b/>
          <w:szCs w:val="28"/>
        </w:rPr>
        <w:t xml:space="preserve">. </w:t>
      </w:r>
      <w:r w:rsidR="00AA6173">
        <w:rPr>
          <w:b/>
          <w:szCs w:val="28"/>
        </w:rPr>
        <w:t>Заключительные положения</w:t>
      </w:r>
    </w:p>
    <w:p w:rsidR="00447BA6" w:rsidRDefault="00A95924" w:rsidP="00AA6173">
      <w:pPr>
        <w:autoSpaceDN w:val="0"/>
        <w:ind w:left="0" w:firstLine="0"/>
        <w:rPr>
          <w:szCs w:val="28"/>
        </w:rPr>
      </w:pPr>
      <w:r>
        <w:rPr>
          <w:iCs/>
          <w:szCs w:val="28"/>
        </w:rPr>
        <w:t xml:space="preserve">        </w:t>
      </w:r>
      <w:r w:rsidR="00AA6173">
        <w:rPr>
          <w:szCs w:val="28"/>
        </w:rPr>
        <w:t xml:space="preserve"> </w:t>
      </w:r>
      <w:proofErr w:type="gramStart"/>
      <w:r>
        <w:rPr>
          <w:szCs w:val="28"/>
        </w:rPr>
        <w:t>4</w:t>
      </w:r>
      <w:r w:rsidR="00447BA6">
        <w:rPr>
          <w:szCs w:val="28"/>
        </w:rPr>
        <w:t>.1</w:t>
      </w:r>
      <w:r w:rsidR="00564726">
        <w:rPr>
          <w:szCs w:val="28"/>
        </w:rPr>
        <w:t xml:space="preserve">  </w:t>
      </w:r>
      <w:r w:rsidR="00F24F6C">
        <w:rPr>
          <w:szCs w:val="28"/>
        </w:rPr>
        <w:t>Настоящее</w:t>
      </w:r>
      <w:proofErr w:type="gramEnd"/>
      <w:r w:rsidR="00F24F6C">
        <w:rPr>
          <w:szCs w:val="28"/>
        </w:rPr>
        <w:t xml:space="preserve"> Решение</w:t>
      </w:r>
      <w:r w:rsidR="00AA6173">
        <w:rPr>
          <w:szCs w:val="28"/>
        </w:rPr>
        <w:t xml:space="preserve"> вступает в силу с 1 января 2021</w:t>
      </w:r>
      <w:r w:rsidR="00F24F6C">
        <w:rPr>
          <w:szCs w:val="28"/>
        </w:rPr>
        <w:t xml:space="preserve"> года, но не </w:t>
      </w:r>
      <w:r w:rsidR="00447BA6">
        <w:rPr>
          <w:szCs w:val="28"/>
        </w:rPr>
        <w:t>ра</w:t>
      </w:r>
      <w:r w:rsidR="00F24F6C">
        <w:rPr>
          <w:szCs w:val="28"/>
        </w:rPr>
        <w:t xml:space="preserve">нее </w:t>
      </w:r>
      <w:r w:rsidR="00447BA6">
        <w:rPr>
          <w:szCs w:val="28"/>
        </w:rPr>
        <w:t xml:space="preserve">       </w:t>
      </w:r>
    </w:p>
    <w:p w:rsidR="001531D0" w:rsidRDefault="00F24F6C" w:rsidP="00564726">
      <w:pPr>
        <w:autoSpaceDN w:val="0"/>
        <w:ind w:left="0" w:firstLine="0"/>
        <w:rPr>
          <w:szCs w:val="28"/>
        </w:rPr>
      </w:pPr>
      <w:r>
        <w:rPr>
          <w:szCs w:val="28"/>
        </w:rPr>
        <w:t>чем по истечении одного месяца со дня его официального опубликования</w:t>
      </w:r>
      <w:r w:rsidR="003D11D2">
        <w:rPr>
          <w:szCs w:val="28"/>
        </w:rPr>
        <w:t>.</w:t>
      </w:r>
    </w:p>
    <w:p w:rsidR="00AA6173" w:rsidRDefault="00564726" w:rsidP="00AA6173">
      <w:pPr>
        <w:autoSpaceDN w:val="0"/>
        <w:ind w:firstLine="0"/>
        <w:rPr>
          <w:szCs w:val="28"/>
        </w:rPr>
      </w:pPr>
      <w:r>
        <w:rPr>
          <w:szCs w:val="28"/>
        </w:rPr>
        <w:t xml:space="preserve">      </w:t>
      </w:r>
      <w:r w:rsidR="009637F1">
        <w:rPr>
          <w:szCs w:val="28"/>
        </w:rPr>
        <w:t xml:space="preserve">  </w:t>
      </w:r>
      <w:r w:rsidR="00A95924">
        <w:rPr>
          <w:szCs w:val="28"/>
        </w:rPr>
        <w:t>4</w:t>
      </w:r>
      <w:r w:rsidR="00447BA6">
        <w:rPr>
          <w:szCs w:val="28"/>
        </w:rPr>
        <w:t>.2</w:t>
      </w:r>
      <w:r w:rsidR="00F24F6C">
        <w:rPr>
          <w:szCs w:val="28"/>
        </w:rPr>
        <w:t xml:space="preserve"> </w:t>
      </w:r>
      <w:r w:rsidR="00590357" w:rsidRPr="001D19C9">
        <w:rPr>
          <w:szCs w:val="28"/>
        </w:rPr>
        <w:t xml:space="preserve">Обнародовать настоящее решение на информационном стенде в здании </w:t>
      </w:r>
      <w:proofErr w:type="spellStart"/>
      <w:r w:rsidR="00590357">
        <w:rPr>
          <w:szCs w:val="28"/>
        </w:rPr>
        <w:t>Дрофинского</w:t>
      </w:r>
      <w:proofErr w:type="spellEnd"/>
      <w:r w:rsidR="00590357" w:rsidRPr="001D19C9">
        <w:rPr>
          <w:szCs w:val="28"/>
        </w:rPr>
        <w:t xml:space="preserve"> сельског</w:t>
      </w:r>
      <w:r w:rsidR="00590357">
        <w:rPr>
          <w:szCs w:val="28"/>
        </w:rPr>
        <w:t xml:space="preserve">о совета по адресу: ул. Садовая </w:t>
      </w:r>
      <w:proofErr w:type="gramStart"/>
      <w:r w:rsidR="00590357">
        <w:rPr>
          <w:szCs w:val="28"/>
        </w:rPr>
        <w:t>9 ,</w:t>
      </w:r>
      <w:proofErr w:type="gramEnd"/>
      <w:r w:rsidR="00590357" w:rsidRPr="001D19C9">
        <w:rPr>
          <w:szCs w:val="28"/>
        </w:rPr>
        <w:t xml:space="preserve"> с. </w:t>
      </w:r>
      <w:proofErr w:type="spellStart"/>
      <w:r w:rsidR="00590357">
        <w:rPr>
          <w:szCs w:val="28"/>
        </w:rPr>
        <w:t>Дрофино</w:t>
      </w:r>
      <w:proofErr w:type="spellEnd"/>
      <w:r w:rsidR="00590357" w:rsidRPr="001D19C9">
        <w:rPr>
          <w:szCs w:val="28"/>
        </w:rPr>
        <w:t xml:space="preserve"> </w:t>
      </w:r>
    </w:p>
    <w:p w:rsidR="009637F1" w:rsidRDefault="00590357" w:rsidP="00AA6173">
      <w:pPr>
        <w:autoSpaceDN w:val="0"/>
        <w:ind w:firstLine="0"/>
        <w:rPr>
          <w:szCs w:val="28"/>
        </w:rPr>
      </w:pPr>
      <w:r w:rsidRPr="001D19C9">
        <w:rPr>
          <w:szCs w:val="28"/>
        </w:rPr>
        <w:t xml:space="preserve">Нижнегорского района и разместить на официальном сайте </w:t>
      </w:r>
      <w:proofErr w:type="spellStart"/>
      <w:r>
        <w:rPr>
          <w:szCs w:val="28"/>
        </w:rPr>
        <w:t>Дрофинского</w:t>
      </w:r>
      <w:proofErr w:type="spellEnd"/>
      <w:r>
        <w:rPr>
          <w:szCs w:val="28"/>
        </w:rPr>
        <w:t xml:space="preserve"> </w:t>
      </w:r>
      <w:r w:rsidR="009637F1">
        <w:rPr>
          <w:szCs w:val="28"/>
        </w:rPr>
        <w:t xml:space="preserve">     </w:t>
      </w:r>
    </w:p>
    <w:p w:rsidR="00F24F6C" w:rsidRPr="00564726" w:rsidRDefault="00590357" w:rsidP="009637F1">
      <w:pPr>
        <w:autoSpaceDN w:val="0"/>
        <w:ind w:left="0" w:firstLine="0"/>
        <w:rPr>
          <w:szCs w:val="28"/>
        </w:rPr>
      </w:pPr>
      <w:r w:rsidRPr="001D19C9">
        <w:rPr>
          <w:szCs w:val="28"/>
        </w:rPr>
        <w:t xml:space="preserve">сельского </w:t>
      </w:r>
      <w:proofErr w:type="gramStart"/>
      <w:r w:rsidRPr="001D19C9">
        <w:rPr>
          <w:szCs w:val="28"/>
        </w:rPr>
        <w:t>поселения(</w:t>
      </w:r>
      <w:proofErr w:type="gramEnd"/>
      <w:r>
        <w:rPr>
          <w:szCs w:val="28"/>
        </w:rPr>
        <w:t>http://дрофинскоесп.рф/</w:t>
      </w:r>
      <w:r w:rsidR="00AA6173">
        <w:rPr>
          <w:szCs w:val="28"/>
        </w:rPr>
        <w:t xml:space="preserve"> сельского поселения </w:t>
      </w:r>
      <w:proofErr w:type="spellStart"/>
      <w:r w:rsidR="00AA6173">
        <w:rPr>
          <w:szCs w:val="28"/>
        </w:rPr>
        <w:t>Нижн</w:t>
      </w:r>
      <w:r w:rsidRPr="001D19C9">
        <w:rPr>
          <w:szCs w:val="28"/>
        </w:rPr>
        <w:t>горского</w:t>
      </w:r>
      <w:proofErr w:type="spellEnd"/>
      <w:r w:rsidRPr="001D19C9">
        <w:rPr>
          <w:szCs w:val="28"/>
        </w:rPr>
        <w:t xml:space="preserve"> района Республики Крым в сети Интернет</w:t>
      </w:r>
      <w:r w:rsidR="00A95924">
        <w:rPr>
          <w:szCs w:val="28"/>
        </w:rPr>
        <w:t>.</w:t>
      </w:r>
    </w:p>
    <w:p w:rsidR="00A95924" w:rsidRDefault="00F24F6C" w:rsidP="00A95924">
      <w:pPr>
        <w:rPr>
          <w:szCs w:val="28"/>
        </w:rPr>
      </w:pPr>
      <w:r>
        <w:rPr>
          <w:szCs w:val="28"/>
        </w:rPr>
        <w:t xml:space="preserve"> </w:t>
      </w:r>
      <w:r w:rsidR="00564726">
        <w:rPr>
          <w:szCs w:val="28"/>
        </w:rPr>
        <w:t xml:space="preserve">    </w:t>
      </w:r>
      <w:r w:rsidR="00A95924">
        <w:rPr>
          <w:szCs w:val="28"/>
        </w:rPr>
        <w:t xml:space="preserve">  </w:t>
      </w:r>
      <w:r w:rsidR="00590357">
        <w:rPr>
          <w:szCs w:val="28"/>
        </w:rPr>
        <w:t xml:space="preserve"> </w:t>
      </w:r>
      <w:r w:rsidR="00A95924">
        <w:rPr>
          <w:szCs w:val="28"/>
        </w:rPr>
        <w:t>4</w:t>
      </w:r>
      <w:r w:rsidR="00447BA6">
        <w:rPr>
          <w:szCs w:val="28"/>
        </w:rPr>
        <w:t>.</w:t>
      </w:r>
      <w:r w:rsidR="007904AA">
        <w:rPr>
          <w:szCs w:val="28"/>
        </w:rPr>
        <w:t xml:space="preserve">3 </w:t>
      </w:r>
      <w:r w:rsidR="00447BA6">
        <w:rPr>
          <w:szCs w:val="28"/>
        </w:rPr>
        <w:t xml:space="preserve">Признать утратившим силу решение </w:t>
      </w:r>
      <w:r w:rsidR="00AA6173">
        <w:rPr>
          <w:szCs w:val="28"/>
        </w:rPr>
        <w:t>№ 1</w:t>
      </w:r>
      <w:r w:rsidR="00BE69C3">
        <w:rPr>
          <w:szCs w:val="28"/>
        </w:rPr>
        <w:t xml:space="preserve"> </w:t>
      </w:r>
      <w:r w:rsidR="00AA6173">
        <w:rPr>
          <w:szCs w:val="28"/>
        </w:rPr>
        <w:t xml:space="preserve">2-сессии 2-го созыва </w:t>
      </w:r>
      <w:proofErr w:type="spellStart"/>
      <w:r w:rsidR="00BE69C3">
        <w:rPr>
          <w:szCs w:val="28"/>
        </w:rPr>
        <w:t>Дрофинского</w:t>
      </w:r>
      <w:proofErr w:type="spellEnd"/>
      <w:r w:rsidR="00BE69C3">
        <w:rPr>
          <w:szCs w:val="28"/>
        </w:rPr>
        <w:t xml:space="preserve"> сельского </w:t>
      </w:r>
      <w:r w:rsidR="00AA6173">
        <w:rPr>
          <w:szCs w:val="28"/>
        </w:rPr>
        <w:t xml:space="preserve">совета </w:t>
      </w:r>
      <w:r w:rsidR="00A95924">
        <w:rPr>
          <w:szCs w:val="28"/>
        </w:rPr>
        <w:t>от 29.11</w:t>
      </w:r>
      <w:r w:rsidR="00BE69C3">
        <w:rPr>
          <w:szCs w:val="28"/>
        </w:rPr>
        <w:t>.2019 года</w:t>
      </w:r>
      <w:r w:rsidR="00A95924" w:rsidRPr="00A95924">
        <w:rPr>
          <w:szCs w:val="28"/>
        </w:rPr>
        <w:t xml:space="preserve"> </w:t>
      </w:r>
      <w:r w:rsidR="00A95924">
        <w:rPr>
          <w:szCs w:val="28"/>
        </w:rPr>
        <w:t>«Об установлении ставок земельного налога на территории муниципального образования Дофинское сельское поселение</w:t>
      </w:r>
    </w:p>
    <w:p w:rsidR="00A95924" w:rsidRDefault="00A95924" w:rsidP="00A95924">
      <w:pPr>
        <w:rPr>
          <w:szCs w:val="28"/>
        </w:rPr>
      </w:pPr>
      <w:r>
        <w:rPr>
          <w:szCs w:val="28"/>
        </w:rPr>
        <w:t>Нижнег</w:t>
      </w:r>
      <w:r w:rsidR="007078F5">
        <w:rPr>
          <w:szCs w:val="28"/>
        </w:rPr>
        <w:t>орского  района Республики Крым»</w:t>
      </w:r>
      <w:r>
        <w:rPr>
          <w:szCs w:val="28"/>
        </w:rPr>
        <w:t xml:space="preserve"> </w:t>
      </w:r>
      <w:r w:rsidR="007078F5">
        <w:rPr>
          <w:szCs w:val="28"/>
        </w:rPr>
        <w:t>с 1 января 2021 года</w:t>
      </w:r>
      <w:r w:rsidR="007078F5">
        <w:rPr>
          <w:szCs w:val="28"/>
        </w:rPr>
        <w:t>.</w:t>
      </w:r>
      <w:bookmarkStart w:id="0" w:name="_GoBack"/>
      <w:bookmarkEnd w:id="0"/>
    </w:p>
    <w:p w:rsidR="00A95924" w:rsidRDefault="00A95924" w:rsidP="00A95924">
      <w:pPr>
        <w:rPr>
          <w:szCs w:val="28"/>
        </w:rPr>
      </w:pPr>
      <w:r>
        <w:rPr>
          <w:szCs w:val="28"/>
        </w:rPr>
        <w:t xml:space="preserve">       </w:t>
      </w:r>
      <w:r w:rsidR="00590357">
        <w:rPr>
          <w:szCs w:val="28"/>
        </w:rPr>
        <w:t xml:space="preserve"> </w:t>
      </w:r>
      <w:r>
        <w:rPr>
          <w:szCs w:val="28"/>
        </w:rPr>
        <w:t>4</w:t>
      </w:r>
      <w:r w:rsidR="00447BA6">
        <w:rPr>
          <w:szCs w:val="28"/>
        </w:rPr>
        <w:t xml:space="preserve">.4 </w:t>
      </w:r>
      <w:r w:rsidR="00F24F6C">
        <w:rPr>
          <w:szCs w:val="28"/>
        </w:rPr>
        <w:t>Контроль за исполне</w:t>
      </w:r>
      <w:r w:rsidR="00C330C7">
        <w:rPr>
          <w:szCs w:val="28"/>
        </w:rPr>
        <w:t xml:space="preserve">нием данного решения возложить </w:t>
      </w:r>
      <w:r w:rsidR="00590357">
        <w:rPr>
          <w:szCs w:val="28"/>
        </w:rPr>
        <w:t>на постоян</w:t>
      </w:r>
      <w:r w:rsidR="007904AA">
        <w:rPr>
          <w:szCs w:val="28"/>
        </w:rPr>
        <w:t xml:space="preserve">ную </w:t>
      </w:r>
    </w:p>
    <w:p w:rsidR="00F24F6C" w:rsidRDefault="00F24F6C" w:rsidP="00A95924">
      <w:pPr>
        <w:rPr>
          <w:szCs w:val="28"/>
        </w:rPr>
      </w:pPr>
      <w:r>
        <w:rPr>
          <w:szCs w:val="28"/>
        </w:rPr>
        <w:t xml:space="preserve">комиссию по вопросам бюджета, финансов, экономической </w:t>
      </w:r>
      <w:proofErr w:type="gramStart"/>
      <w:r>
        <w:rPr>
          <w:szCs w:val="28"/>
        </w:rPr>
        <w:t xml:space="preserve">политике, </w:t>
      </w:r>
      <w:r w:rsidR="007904AA">
        <w:rPr>
          <w:szCs w:val="28"/>
        </w:rPr>
        <w:t xml:space="preserve"> мес</w:t>
      </w:r>
      <w:r w:rsidR="00BE69C3">
        <w:rPr>
          <w:szCs w:val="28"/>
        </w:rPr>
        <w:t>т</w:t>
      </w:r>
      <w:r>
        <w:rPr>
          <w:szCs w:val="28"/>
        </w:rPr>
        <w:t>ным</w:t>
      </w:r>
      <w:proofErr w:type="gramEnd"/>
      <w:r>
        <w:rPr>
          <w:szCs w:val="28"/>
        </w:rPr>
        <w:t xml:space="preserve"> налогам и сборам.</w:t>
      </w:r>
    </w:p>
    <w:p w:rsidR="00F24F6C" w:rsidRDefault="00F24F6C" w:rsidP="002F3445">
      <w:pPr>
        <w:rPr>
          <w:szCs w:val="28"/>
        </w:rPr>
      </w:pPr>
    </w:p>
    <w:p w:rsidR="0061404B" w:rsidRDefault="00A95924" w:rsidP="00A95924">
      <w:pPr>
        <w:ind w:left="0" w:firstLine="0"/>
        <w:rPr>
          <w:szCs w:val="28"/>
        </w:rPr>
      </w:pPr>
      <w:r>
        <w:rPr>
          <w:szCs w:val="28"/>
        </w:rPr>
        <w:t xml:space="preserve">              </w:t>
      </w:r>
      <w:proofErr w:type="gramStart"/>
      <w:r>
        <w:rPr>
          <w:szCs w:val="28"/>
        </w:rPr>
        <w:t xml:space="preserve">Председатель </w:t>
      </w:r>
      <w:r w:rsidR="0061404B">
        <w:rPr>
          <w:szCs w:val="28"/>
        </w:rPr>
        <w:t xml:space="preserve"> </w:t>
      </w:r>
      <w:r w:rsidR="00F24F6C">
        <w:rPr>
          <w:szCs w:val="28"/>
        </w:rPr>
        <w:t>сельского</w:t>
      </w:r>
      <w:proofErr w:type="gramEnd"/>
      <w:r w:rsidR="00F24F6C">
        <w:rPr>
          <w:szCs w:val="28"/>
        </w:rPr>
        <w:t xml:space="preserve"> совета</w:t>
      </w:r>
      <w:r w:rsidR="007904AA">
        <w:rPr>
          <w:szCs w:val="28"/>
        </w:rPr>
        <w:t>-</w:t>
      </w:r>
    </w:p>
    <w:p w:rsidR="0061404B" w:rsidRDefault="007904AA" w:rsidP="0061404B">
      <w:pPr>
        <w:rPr>
          <w:szCs w:val="28"/>
        </w:rPr>
      </w:pPr>
      <w:r>
        <w:rPr>
          <w:szCs w:val="28"/>
        </w:rPr>
        <w:t xml:space="preserve">              глава а</w:t>
      </w:r>
      <w:r w:rsidR="00A95924">
        <w:rPr>
          <w:szCs w:val="28"/>
        </w:rPr>
        <w:t>дминистрации</w:t>
      </w:r>
      <w:r w:rsidR="00F24F6C">
        <w:rPr>
          <w:szCs w:val="28"/>
        </w:rPr>
        <w:t xml:space="preserve"> </w:t>
      </w:r>
    </w:p>
    <w:p w:rsidR="00F24F6C" w:rsidRDefault="0061404B" w:rsidP="0061404B">
      <w:pPr>
        <w:rPr>
          <w:szCs w:val="28"/>
        </w:rPr>
      </w:pPr>
      <w:r>
        <w:rPr>
          <w:szCs w:val="28"/>
        </w:rPr>
        <w:t xml:space="preserve">              </w:t>
      </w:r>
      <w:r w:rsidR="00F24F6C">
        <w:rPr>
          <w:szCs w:val="28"/>
        </w:rPr>
        <w:t>сельского поселения</w:t>
      </w:r>
      <w:r w:rsidR="00F24F6C">
        <w:rPr>
          <w:szCs w:val="28"/>
        </w:rPr>
        <w:tab/>
      </w:r>
      <w:r w:rsidR="00F24F6C">
        <w:rPr>
          <w:szCs w:val="28"/>
        </w:rPr>
        <w:tab/>
      </w:r>
      <w:r w:rsidR="00F24F6C">
        <w:rPr>
          <w:szCs w:val="28"/>
        </w:rPr>
        <w:tab/>
      </w:r>
      <w:r w:rsidR="00F24F6C">
        <w:rPr>
          <w:szCs w:val="28"/>
        </w:rPr>
        <w:tab/>
      </w:r>
      <w:r w:rsidR="00C520EE">
        <w:rPr>
          <w:szCs w:val="28"/>
        </w:rPr>
        <w:t xml:space="preserve">                         </w:t>
      </w:r>
      <w:r>
        <w:rPr>
          <w:szCs w:val="28"/>
        </w:rPr>
        <w:t xml:space="preserve">     </w:t>
      </w:r>
      <w:r w:rsidR="00C520EE">
        <w:rPr>
          <w:szCs w:val="28"/>
        </w:rPr>
        <w:t xml:space="preserve">  </w:t>
      </w:r>
      <w:proofErr w:type="spellStart"/>
      <w:r w:rsidR="00C520EE">
        <w:rPr>
          <w:szCs w:val="28"/>
        </w:rPr>
        <w:t>Э.Э.Паниев</w:t>
      </w:r>
      <w:proofErr w:type="spellEnd"/>
    </w:p>
    <w:p w:rsidR="00F24F6C" w:rsidRDefault="00F24F6C" w:rsidP="002F3445">
      <w:pPr>
        <w:rPr>
          <w:color w:val="auto"/>
          <w:szCs w:val="28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  <w:szCs w:val="20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F24F6C" w:rsidRDefault="00F24F6C">
      <w:pPr>
        <w:spacing w:after="29" w:line="259" w:lineRule="auto"/>
        <w:ind w:left="0" w:right="0" w:firstLine="0"/>
        <w:jc w:val="left"/>
      </w:pPr>
    </w:p>
    <w:p w:rsidR="00F24F6C" w:rsidRPr="00C209AB" w:rsidRDefault="00F24F6C">
      <w:pPr>
        <w:spacing w:after="27" w:line="259" w:lineRule="auto"/>
        <w:ind w:left="0" w:right="0" w:firstLine="0"/>
        <w:jc w:val="left"/>
        <w:rPr>
          <w:szCs w:val="28"/>
        </w:rPr>
      </w:pPr>
    </w:p>
    <w:sectPr w:rsidR="00F24F6C" w:rsidRPr="00C209AB" w:rsidSect="008D683B">
      <w:pgSz w:w="11906" w:h="16838"/>
      <w:pgMar w:top="992" w:right="56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0E3B"/>
    <w:multiLevelType w:val="hybridMultilevel"/>
    <w:tmpl w:val="61EC31A4"/>
    <w:lvl w:ilvl="0" w:tplc="C09EE5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0443FE6">
      <w:start w:val="3"/>
      <w:numFmt w:val="decimal"/>
      <w:lvlRestart w:val="0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606C96">
      <w:start w:val="1"/>
      <w:numFmt w:val="lowerRoman"/>
      <w:lvlText w:val="%3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A6A40E6">
      <w:start w:val="1"/>
      <w:numFmt w:val="decimal"/>
      <w:lvlText w:val="%4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90E786">
      <w:start w:val="1"/>
      <w:numFmt w:val="lowerLetter"/>
      <w:lvlText w:val="%5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0BCE51A">
      <w:start w:val="1"/>
      <w:numFmt w:val="lowerRoman"/>
      <w:lvlText w:val="%6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7601630">
      <w:start w:val="1"/>
      <w:numFmt w:val="decimal"/>
      <w:lvlText w:val="%7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FA0B9A">
      <w:start w:val="1"/>
      <w:numFmt w:val="lowerLetter"/>
      <w:lvlText w:val="%8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7E27FF2">
      <w:start w:val="1"/>
      <w:numFmt w:val="lowerRoman"/>
      <w:lvlText w:val="%9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131404F"/>
    <w:multiLevelType w:val="hybridMultilevel"/>
    <w:tmpl w:val="B5A0341A"/>
    <w:lvl w:ilvl="0" w:tplc="3702AF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BE94A0F"/>
    <w:multiLevelType w:val="hybridMultilevel"/>
    <w:tmpl w:val="D3806642"/>
    <w:lvl w:ilvl="0" w:tplc="763A0A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8E8CED6">
      <w:start w:val="1"/>
      <w:numFmt w:val="bullet"/>
      <w:lvlText w:val="o"/>
      <w:lvlJc w:val="left"/>
      <w:pPr>
        <w:ind w:left="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2007852">
      <w:start w:val="1"/>
      <w:numFmt w:val="bullet"/>
      <w:lvlRestart w:val="0"/>
      <w:lvlText w:val="-"/>
      <w:lvlJc w:val="left"/>
      <w:pPr>
        <w:ind w:left="11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B00726E">
      <w:start w:val="1"/>
      <w:numFmt w:val="bullet"/>
      <w:lvlText w:val="•"/>
      <w:lvlJc w:val="left"/>
      <w:pPr>
        <w:ind w:left="18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5604B2">
      <w:start w:val="1"/>
      <w:numFmt w:val="bullet"/>
      <w:lvlText w:val="o"/>
      <w:lvlJc w:val="left"/>
      <w:pPr>
        <w:ind w:left="25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14A4242">
      <w:start w:val="1"/>
      <w:numFmt w:val="bullet"/>
      <w:lvlText w:val="▪"/>
      <w:lvlJc w:val="left"/>
      <w:pPr>
        <w:ind w:left="33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5266470">
      <w:start w:val="1"/>
      <w:numFmt w:val="bullet"/>
      <w:lvlText w:val="•"/>
      <w:lvlJc w:val="left"/>
      <w:pPr>
        <w:ind w:left="40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D12DF52">
      <w:start w:val="1"/>
      <w:numFmt w:val="bullet"/>
      <w:lvlText w:val="o"/>
      <w:lvlJc w:val="left"/>
      <w:pPr>
        <w:ind w:left="47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036DA52">
      <w:start w:val="1"/>
      <w:numFmt w:val="bullet"/>
      <w:lvlText w:val="▪"/>
      <w:lvlJc w:val="left"/>
      <w:pPr>
        <w:ind w:left="54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3D467525"/>
    <w:multiLevelType w:val="hybridMultilevel"/>
    <w:tmpl w:val="A8B480CA"/>
    <w:lvl w:ilvl="0" w:tplc="527CB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56CEE8">
      <w:start w:val="6"/>
      <w:numFmt w:val="decimal"/>
      <w:lvlRestart w:val="0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9329A34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772C6EC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9200DF2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BD09E54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662BF8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6D2F31A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0C404E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61EC73B4"/>
    <w:multiLevelType w:val="hybridMultilevel"/>
    <w:tmpl w:val="33F48156"/>
    <w:lvl w:ilvl="0" w:tplc="2F600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27E35D6">
      <w:start w:val="1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AA219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AA894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A66B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CB6689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EC4A2B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D6C0B1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C6142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62BF7666"/>
    <w:multiLevelType w:val="multilevel"/>
    <w:tmpl w:val="5DA4EC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7E281604"/>
    <w:multiLevelType w:val="multilevel"/>
    <w:tmpl w:val="96D4C5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E1"/>
    <w:rsid w:val="00005A2A"/>
    <w:rsid w:val="00027819"/>
    <w:rsid w:val="0008371C"/>
    <w:rsid w:val="000A6636"/>
    <w:rsid w:val="000E1F77"/>
    <w:rsid w:val="000F2CA0"/>
    <w:rsid w:val="000F42AC"/>
    <w:rsid w:val="001052F4"/>
    <w:rsid w:val="001531D0"/>
    <w:rsid w:val="0022523D"/>
    <w:rsid w:val="002315ED"/>
    <w:rsid w:val="00233050"/>
    <w:rsid w:val="0026056C"/>
    <w:rsid w:val="002609DA"/>
    <w:rsid w:val="002A4091"/>
    <w:rsid w:val="002E4621"/>
    <w:rsid w:val="002F3445"/>
    <w:rsid w:val="0031601F"/>
    <w:rsid w:val="00326E08"/>
    <w:rsid w:val="003925B2"/>
    <w:rsid w:val="003D11D2"/>
    <w:rsid w:val="003E75D3"/>
    <w:rsid w:val="003F2C6A"/>
    <w:rsid w:val="00404ECB"/>
    <w:rsid w:val="004132A8"/>
    <w:rsid w:val="00432440"/>
    <w:rsid w:val="00440F19"/>
    <w:rsid w:val="00447BA6"/>
    <w:rsid w:val="00466952"/>
    <w:rsid w:val="00476E59"/>
    <w:rsid w:val="00490621"/>
    <w:rsid w:val="00493D69"/>
    <w:rsid w:val="005050BA"/>
    <w:rsid w:val="00564726"/>
    <w:rsid w:val="00590357"/>
    <w:rsid w:val="005B3233"/>
    <w:rsid w:val="0060285F"/>
    <w:rsid w:val="0061404B"/>
    <w:rsid w:val="00616D32"/>
    <w:rsid w:val="006804A8"/>
    <w:rsid w:val="00685342"/>
    <w:rsid w:val="006A342E"/>
    <w:rsid w:val="006A7391"/>
    <w:rsid w:val="006C0E94"/>
    <w:rsid w:val="006F73C7"/>
    <w:rsid w:val="007078F5"/>
    <w:rsid w:val="00742601"/>
    <w:rsid w:val="007847F1"/>
    <w:rsid w:val="007854B8"/>
    <w:rsid w:val="007904AA"/>
    <w:rsid w:val="007915E4"/>
    <w:rsid w:val="007B384B"/>
    <w:rsid w:val="007C0C8E"/>
    <w:rsid w:val="00810B6A"/>
    <w:rsid w:val="00812CE1"/>
    <w:rsid w:val="00814B69"/>
    <w:rsid w:val="00820066"/>
    <w:rsid w:val="00836C52"/>
    <w:rsid w:val="008614B5"/>
    <w:rsid w:val="00862094"/>
    <w:rsid w:val="00867DF8"/>
    <w:rsid w:val="008D683B"/>
    <w:rsid w:val="00913106"/>
    <w:rsid w:val="00922197"/>
    <w:rsid w:val="009637F1"/>
    <w:rsid w:val="00975FFD"/>
    <w:rsid w:val="00997104"/>
    <w:rsid w:val="009D6FF8"/>
    <w:rsid w:val="009F222B"/>
    <w:rsid w:val="009F6F3C"/>
    <w:rsid w:val="00A13E4D"/>
    <w:rsid w:val="00A601F9"/>
    <w:rsid w:val="00A746CA"/>
    <w:rsid w:val="00A95924"/>
    <w:rsid w:val="00AA073F"/>
    <w:rsid w:val="00AA6173"/>
    <w:rsid w:val="00AB7FB7"/>
    <w:rsid w:val="00B0004C"/>
    <w:rsid w:val="00B27AAD"/>
    <w:rsid w:val="00B348B8"/>
    <w:rsid w:val="00B40881"/>
    <w:rsid w:val="00B5290A"/>
    <w:rsid w:val="00B70A2C"/>
    <w:rsid w:val="00BA34D7"/>
    <w:rsid w:val="00BA5D87"/>
    <w:rsid w:val="00BB499B"/>
    <w:rsid w:val="00BD08BE"/>
    <w:rsid w:val="00BD1895"/>
    <w:rsid w:val="00BE69C3"/>
    <w:rsid w:val="00C209AB"/>
    <w:rsid w:val="00C330C7"/>
    <w:rsid w:val="00C47EFB"/>
    <w:rsid w:val="00C520EE"/>
    <w:rsid w:val="00C62CA4"/>
    <w:rsid w:val="00C96BF0"/>
    <w:rsid w:val="00CA0413"/>
    <w:rsid w:val="00CA255A"/>
    <w:rsid w:val="00CA7EF3"/>
    <w:rsid w:val="00CC4021"/>
    <w:rsid w:val="00CE1160"/>
    <w:rsid w:val="00D2754A"/>
    <w:rsid w:val="00D30A53"/>
    <w:rsid w:val="00D64B4D"/>
    <w:rsid w:val="00DE6DEA"/>
    <w:rsid w:val="00DF5646"/>
    <w:rsid w:val="00DF70E1"/>
    <w:rsid w:val="00E306E3"/>
    <w:rsid w:val="00E35A5E"/>
    <w:rsid w:val="00E70A2C"/>
    <w:rsid w:val="00E7778B"/>
    <w:rsid w:val="00E80017"/>
    <w:rsid w:val="00E8355A"/>
    <w:rsid w:val="00EB2A4A"/>
    <w:rsid w:val="00EB2CE8"/>
    <w:rsid w:val="00ED344D"/>
    <w:rsid w:val="00F00EB6"/>
    <w:rsid w:val="00F24F6C"/>
    <w:rsid w:val="00FA299D"/>
    <w:rsid w:val="00FC71BA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03AF4-C93A-45C4-9F00-23471EB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B2"/>
    <w:pPr>
      <w:spacing w:after="15" w:line="268" w:lineRule="auto"/>
      <w:ind w:left="10" w:right="4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C209AB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hAnsi="Arial"/>
      <w:b/>
      <w:color w:val="auto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9AB"/>
    <w:rPr>
      <w:rFonts w:ascii="Arial" w:eastAsia="Times New Roman" w:hAnsi="Arial" w:cs="Times New Roman"/>
      <w:b/>
      <w:kern w:val="1"/>
      <w:sz w:val="24"/>
      <w:szCs w:val="24"/>
    </w:rPr>
  </w:style>
  <w:style w:type="table" w:customStyle="1" w:styleId="TableGrid">
    <w:name w:val="TableGrid"/>
    <w:uiPriority w:val="99"/>
    <w:rsid w:val="00392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0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42AC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rsid w:val="000F42A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209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404ECB"/>
    <w:rPr>
      <w:rFonts w:cs="Times New Roman"/>
    </w:rPr>
  </w:style>
  <w:style w:type="paragraph" w:customStyle="1" w:styleId="Style9">
    <w:name w:val="Style9"/>
    <w:basedOn w:val="a"/>
    <w:uiPriority w:val="99"/>
    <w:rsid w:val="002F3445"/>
    <w:pPr>
      <w:widowControl w:val="0"/>
      <w:autoSpaceDE w:val="0"/>
      <w:autoSpaceDN w:val="0"/>
      <w:adjustRightInd w:val="0"/>
      <w:spacing w:after="0" w:line="274" w:lineRule="exact"/>
      <w:ind w:left="0" w:right="0" w:hanging="341"/>
    </w:pPr>
    <w:rPr>
      <w:color w:val="auto"/>
      <w:sz w:val="24"/>
      <w:szCs w:val="24"/>
    </w:rPr>
  </w:style>
  <w:style w:type="paragraph" w:customStyle="1" w:styleId="constitle">
    <w:name w:val="constitle"/>
    <w:basedOn w:val="a"/>
    <w:uiPriority w:val="99"/>
    <w:rsid w:val="002F344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2F3445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2F3445"/>
    <w:rPr>
      <w:rFonts w:cs="Times New Roman"/>
    </w:rPr>
  </w:style>
  <w:style w:type="character" w:styleId="a7">
    <w:name w:val="Strong"/>
    <w:basedOn w:val="a0"/>
    <w:uiPriority w:val="22"/>
    <w:qFormat/>
    <w:rsid w:val="002F3445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F73C7"/>
    <w:pPr>
      <w:widowControl w:val="0"/>
      <w:suppressAutoHyphens/>
      <w:spacing w:after="120" w:line="240" w:lineRule="auto"/>
      <w:ind w:left="0" w:right="0" w:firstLine="0"/>
      <w:jc w:val="left"/>
    </w:pPr>
    <w:rPr>
      <w:rFonts w:eastAsia="Arial Unicode MS" w:cs="Mangal"/>
      <w:color w:val="auto"/>
      <w:kern w:val="1"/>
      <w:sz w:val="24"/>
      <w:szCs w:val="21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6F73C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a">
    <w:name w:val="Содержимое таблицы"/>
    <w:basedOn w:val="a"/>
    <w:rsid w:val="006F73C7"/>
    <w:pPr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zh-CN"/>
    </w:rPr>
  </w:style>
  <w:style w:type="paragraph" w:customStyle="1" w:styleId="11">
    <w:name w:val="Без интервала1"/>
    <w:rsid w:val="00FF12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8689B5B47528AD13FB5C4D09AEFF7856334FC7F911C7DC7A1B052D5BFDD3D36A506C3FA80B79qEh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28689B5B47528AD13FB5C4D09AEFF7856334FC7F911C7DC7A1B052D5BFDD3D36A506C3FA80B79qEh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614</Words>
  <Characters>5388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WPI StaforceTEAM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Владелец</dc:creator>
  <cp:keywords/>
  <dc:description/>
  <cp:lastModifiedBy>zemlya</cp:lastModifiedBy>
  <cp:revision>4</cp:revision>
  <cp:lastPrinted>2020-11-16T07:47:00Z</cp:lastPrinted>
  <dcterms:created xsi:type="dcterms:W3CDTF">2020-11-12T09:49:00Z</dcterms:created>
  <dcterms:modified xsi:type="dcterms:W3CDTF">2020-11-16T07:51:00Z</dcterms:modified>
</cp:coreProperties>
</file>